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B8067" w14:textId="77777777" w:rsidR="006A3A77" w:rsidRDefault="006A3A77" w:rsidP="00F91983">
      <w:pPr>
        <w:pStyle w:val="NoSpacing"/>
        <w:spacing w:before="120" w:after="120"/>
        <w:rPr>
          <w:rFonts w:ascii="Arial" w:hAnsi="Arial" w:cs="Arial"/>
        </w:rPr>
      </w:pPr>
    </w:p>
    <w:p w14:paraId="5C99B2C7" w14:textId="77777777" w:rsidR="004A0FA2" w:rsidRPr="00C54E86" w:rsidRDefault="004A0FA2" w:rsidP="00F91983">
      <w:pPr>
        <w:pStyle w:val="NoSpacing"/>
        <w:spacing w:before="120" w:after="120"/>
        <w:rPr>
          <w:rFonts w:ascii="Arial" w:hAnsi="Arial" w:cs="Arial"/>
        </w:rPr>
      </w:pPr>
    </w:p>
    <w:p w14:paraId="0F6C6173" w14:textId="77777777" w:rsidR="006A3A77" w:rsidRPr="00C54E86" w:rsidRDefault="006A3A77" w:rsidP="00F91983">
      <w:pPr>
        <w:spacing w:before="120" w:after="120"/>
        <w:jc w:val="center"/>
        <w:rPr>
          <w:rFonts w:ascii="Arial" w:hAnsi="Arial" w:cs="Arial"/>
          <w:b/>
          <w:sz w:val="44"/>
          <w:szCs w:val="44"/>
        </w:rPr>
      </w:pPr>
    </w:p>
    <w:p w14:paraId="4BE3347F" w14:textId="77777777" w:rsidR="006A3A77" w:rsidRPr="00C54E86" w:rsidRDefault="006A3A77" w:rsidP="00F91983">
      <w:pPr>
        <w:spacing w:before="120" w:after="120"/>
        <w:jc w:val="center"/>
        <w:rPr>
          <w:rFonts w:ascii="Arial" w:hAnsi="Arial" w:cs="Arial"/>
          <w:b/>
          <w:sz w:val="44"/>
          <w:szCs w:val="44"/>
        </w:rPr>
      </w:pPr>
    </w:p>
    <w:p w14:paraId="6661BD0F" w14:textId="77777777" w:rsidR="006A3A77" w:rsidRPr="00C54E86" w:rsidRDefault="003F354F" w:rsidP="00F91983">
      <w:pPr>
        <w:pStyle w:val="Sectiontitle"/>
        <w:spacing w:before="120" w:after="120"/>
        <w:jc w:val="center"/>
        <w:rPr>
          <w:b/>
          <w:color w:val="auto"/>
        </w:rPr>
      </w:pPr>
      <w:r w:rsidRPr="00C54E86">
        <w:rPr>
          <w:b/>
          <w:color w:val="auto"/>
        </w:rPr>
        <w:t>TACKLING MODERN SLAVERY IN VIETNAM</w:t>
      </w:r>
    </w:p>
    <w:p w14:paraId="4E9EC8E2" w14:textId="77777777" w:rsidR="006A3A77" w:rsidRPr="00C54E86" w:rsidRDefault="006A3A77" w:rsidP="00F91983">
      <w:pPr>
        <w:pStyle w:val="Sectiontitle"/>
        <w:spacing w:before="120" w:after="120"/>
        <w:jc w:val="center"/>
        <w:rPr>
          <w:b/>
          <w:color w:val="auto"/>
        </w:rPr>
      </w:pPr>
    </w:p>
    <w:p w14:paraId="3C8D572D" w14:textId="77777777" w:rsidR="000359F6" w:rsidRPr="00C54E86" w:rsidRDefault="000359F6" w:rsidP="00F91983">
      <w:pPr>
        <w:spacing w:before="120" w:after="120"/>
        <w:rPr>
          <w:rFonts w:ascii="Arial" w:hAnsi="Arial" w:cs="Arial"/>
        </w:rPr>
      </w:pPr>
    </w:p>
    <w:p w14:paraId="1556215B" w14:textId="77777777" w:rsidR="006A3A77" w:rsidRPr="00C54E86" w:rsidRDefault="006A3A77" w:rsidP="00F91983">
      <w:pPr>
        <w:pStyle w:val="Sectiontitle"/>
        <w:spacing w:before="120" w:after="120"/>
        <w:jc w:val="center"/>
        <w:rPr>
          <w:b/>
          <w:color w:val="auto"/>
        </w:rPr>
      </w:pPr>
      <w:r w:rsidRPr="00C54E86">
        <w:rPr>
          <w:b/>
          <w:color w:val="auto"/>
        </w:rPr>
        <w:t>CALL FOR PROPOSALS</w:t>
      </w:r>
    </w:p>
    <w:p w14:paraId="244A68E4" w14:textId="77777777" w:rsidR="006A3A77" w:rsidRPr="00C54E86" w:rsidRDefault="006A3A77" w:rsidP="00F91983">
      <w:pPr>
        <w:spacing w:before="120" w:after="120"/>
        <w:rPr>
          <w:rFonts w:ascii="Arial" w:hAnsi="Arial" w:cs="Arial"/>
        </w:rPr>
      </w:pPr>
    </w:p>
    <w:p w14:paraId="55A6BB95" w14:textId="77777777" w:rsidR="000359F6" w:rsidRPr="00C54E86" w:rsidRDefault="000359F6" w:rsidP="00F91983">
      <w:pPr>
        <w:spacing w:before="120" w:after="120"/>
        <w:rPr>
          <w:rFonts w:ascii="Arial" w:hAnsi="Arial" w:cs="Arial"/>
        </w:rPr>
      </w:pPr>
    </w:p>
    <w:p w14:paraId="78772B47" w14:textId="77777777" w:rsidR="000359F6" w:rsidRPr="00C54E86" w:rsidRDefault="000359F6" w:rsidP="00F91983">
      <w:pPr>
        <w:spacing w:before="120" w:after="120"/>
        <w:rPr>
          <w:rFonts w:ascii="Arial" w:hAnsi="Arial" w:cs="Arial"/>
        </w:rPr>
      </w:pPr>
    </w:p>
    <w:p w14:paraId="0EC42F11" w14:textId="77777777" w:rsidR="000359F6" w:rsidRPr="00C54E86" w:rsidRDefault="000359F6" w:rsidP="00F91983">
      <w:pPr>
        <w:spacing w:before="120" w:after="120"/>
        <w:rPr>
          <w:rFonts w:ascii="Arial" w:hAnsi="Arial" w:cs="Arial"/>
          <w:b/>
        </w:rPr>
      </w:pPr>
    </w:p>
    <w:p w14:paraId="174E64C9" w14:textId="77777777" w:rsidR="006A3A77" w:rsidRPr="00C54E86" w:rsidRDefault="00283B9E" w:rsidP="00F91983">
      <w:pPr>
        <w:pStyle w:val="Body"/>
        <w:spacing w:before="120" w:after="120"/>
        <w:jc w:val="center"/>
        <w:rPr>
          <w:rFonts w:cs="Arial"/>
          <w:b/>
          <w:color w:val="auto"/>
          <w:sz w:val="52"/>
          <w:szCs w:val="52"/>
        </w:rPr>
      </w:pPr>
      <w:r w:rsidRPr="00C54E86">
        <w:rPr>
          <w:rFonts w:cs="Arial"/>
          <w:b/>
          <w:color w:val="auto"/>
          <w:sz w:val="52"/>
          <w:szCs w:val="52"/>
        </w:rPr>
        <w:t>GENERAL INSTRUCTIONS TO BIDDERS AND CONDITIONS OF CALL FOR PROPOSALS</w:t>
      </w:r>
    </w:p>
    <w:p w14:paraId="357D430B" w14:textId="77777777" w:rsidR="006A3A77" w:rsidRPr="00C54E86" w:rsidRDefault="006A3A77" w:rsidP="00F91983">
      <w:pPr>
        <w:pStyle w:val="Body"/>
        <w:spacing w:before="120" w:after="120"/>
        <w:rPr>
          <w:rFonts w:cs="Arial"/>
          <w:b/>
          <w:color w:val="auto"/>
        </w:rPr>
      </w:pPr>
    </w:p>
    <w:p w14:paraId="2181D68A" w14:textId="77777777" w:rsidR="00245769" w:rsidRPr="00C54E86" w:rsidRDefault="00245769" w:rsidP="00F91983">
      <w:pPr>
        <w:pStyle w:val="Body"/>
        <w:spacing w:before="120" w:after="120"/>
        <w:rPr>
          <w:rFonts w:cs="Arial"/>
          <w:b/>
          <w:color w:val="auto"/>
        </w:rPr>
      </w:pPr>
    </w:p>
    <w:p w14:paraId="0D1021EF" w14:textId="77777777" w:rsidR="00245769" w:rsidRPr="00C54E86" w:rsidRDefault="00245769" w:rsidP="00F91983">
      <w:pPr>
        <w:pStyle w:val="Body"/>
        <w:spacing w:before="120" w:after="120"/>
        <w:rPr>
          <w:rFonts w:cs="Arial"/>
          <w:b/>
          <w:color w:val="auto"/>
        </w:rPr>
      </w:pPr>
    </w:p>
    <w:p w14:paraId="3EF29156" w14:textId="77777777" w:rsidR="00245769" w:rsidRPr="00C54E86" w:rsidRDefault="00245769" w:rsidP="00F91983">
      <w:pPr>
        <w:pStyle w:val="Body"/>
        <w:spacing w:before="120" w:after="120"/>
        <w:rPr>
          <w:rFonts w:cs="Arial"/>
          <w:b/>
          <w:color w:val="auto"/>
        </w:rPr>
      </w:pPr>
    </w:p>
    <w:p w14:paraId="7ABE5CF7" w14:textId="77777777" w:rsidR="00245769" w:rsidRPr="00C54E86" w:rsidRDefault="00245769" w:rsidP="00F91983">
      <w:pPr>
        <w:pStyle w:val="Body"/>
        <w:spacing w:before="120" w:after="120"/>
        <w:rPr>
          <w:rFonts w:cs="Arial"/>
          <w:b/>
          <w:color w:val="auto"/>
        </w:rPr>
      </w:pPr>
    </w:p>
    <w:p w14:paraId="18679111" w14:textId="77777777" w:rsidR="006A3A77" w:rsidRPr="00C54E86" w:rsidRDefault="006A3A77" w:rsidP="00F91983">
      <w:pPr>
        <w:pStyle w:val="Body"/>
        <w:spacing w:before="120" w:after="120"/>
        <w:rPr>
          <w:rFonts w:cs="Arial"/>
          <w:b/>
          <w:color w:val="193978"/>
        </w:rPr>
      </w:pPr>
    </w:p>
    <w:p w14:paraId="5834F771" w14:textId="77777777" w:rsidR="006119D5" w:rsidRPr="00C54E86" w:rsidRDefault="006119D5" w:rsidP="00F91983">
      <w:pPr>
        <w:spacing w:before="120" w:after="120"/>
        <w:rPr>
          <w:rFonts w:ascii="Arial" w:hAnsi="Arial" w:cs="Arial"/>
          <w:b/>
          <w:sz w:val="28"/>
          <w:szCs w:val="28"/>
        </w:rPr>
        <w:sectPr w:rsidR="006119D5" w:rsidRPr="00C54E86" w:rsidSect="00AC7931">
          <w:headerReference w:type="even" r:id="rId8"/>
          <w:headerReference w:type="default" r:id="rId9"/>
          <w:footerReference w:type="default" r:id="rId10"/>
          <w:headerReference w:type="first" r:id="rId11"/>
          <w:pgSz w:w="11906" w:h="16838"/>
          <w:pgMar w:top="1958" w:right="851" w:bottom="1440" w:left="1077" w:header="709" w:footer="709" w:gutter="0"/>
          <w:cols w:space="708"/>
          <w:docGrid w:linePitch="360"/>
        </w:sectPr>
      </w:pPr>
    </w:p>
    <w:p w14:paraId="030581B9" w14:textId="77777777" w:rsidR="0068523F" w:rsidRPr="00C54E86" w:rsidRDefault="00245769" w:rsidP="00F91983">
      <w:pPr>
        <w:spacing w:before="120" w:after="120"/>
        <w:rPr>
          <w:rFonts w:ascii="Arial" w:hAnsi="Arial" w:cs="Arial"/>
          <w:b/>
          <w:color w:val="FFFFFF" w:themeColor="background1"/>
        </w:rPr>
      </w:pPr>
      <w:r w:rsidRPr="00C54E86">
        <w:rPr>
          <w:rFonts w:ascii="Arial" w:hAnsi="Arial" w:cs="Arial"/>
          <w:b/>
          <w:color w:val="FFFFFF" w:themeColor="background1"/>
        </w:rPr>
        <w:lastRenderedPageBreak/>
        <w:t>Contents</w:t>
      </w:r>
    </w:p>
    <w:tbl>
      <w:tblPr>
        <w:tblStyle w:val="TableGrid1"/>
        <w:tblW w:w="0" w:type="auto"/>
        <w:tblLook w:val="04A0" w:firstRow="1" w:lastRow="0" w:firstColumn="1" w:lastColumn="0" w:noHBand="0" w:noVBand="1"/>
      </w:tblPr>
      <w:tblGrid>
        <w:gridCol w:w="1242"/>
        <w:gridCol w:w="8000"/>
      </w:tblGrid>
      <w:tr w:rsidR="00775BCC" w:rsidRPr="00775BCC" w14:paraId="1CB4E057" w14:textId="77777777" w:rsidTr="001431DD">
        <w:tc>
          <w:tcPr>
            <w:tcW w:w="9242" w:type="dxa"/>
            <w:gridSpan w:val="2"/>
          </w:tcPr>
          <w:p w14:paraId="3DCDD6C4"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Section Ref:</w:t>
            </w:r>
          </w:p>
        </w:tc>
      </w:tr>
      <w:tr w:rsidR="00775BCC" w:rsidRPr="00775BCC" w14:paraId="0174B962" w14:textId="77777777" w:rsidTr="001431DD">
        <w:tc>
          <w:tcPr>
            <w:tcW w:w="1242" w:type="dxa"/>
          </w:tcPr>
          <w:p w14:paraId="620F39DA"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 xml:space="preserve"> </w:t>
            </w:r>
          </w:p>
        </w:tc>
        <w:tc>
          <w:tcPr>
            <w:tcW w:w="8000" w:type="dxa"/>
          </w:tcPr>
          <w:p w14:paraId="7D2B4EA3"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Contents</w:t>
            </w:r>
          </w:p>
        </w:tc>
      </w:tr>
      <w:tr w:rsidR="00775BCC" w:rsidRPr="00775BCC" w14:paraId="5FA61EF3" w14:textId="77777777" w:rsidTr="001431DD">
        <w:tc>
          <w:tcPr>
            <w:tcW w:w="1242" w:type="dxa"/>
          </w:tcPr>
          <w:p w14:paraId="75F882F2" w14:textId="77777777" w:rsidR="00775BCC" w:rsidRPr="00775BCC" w:rsidRDefault="00775BCC" w:rsidP="00775BCC">
            <w:pPr>
              <w:rPr>
                <w:rFonts w:ascii="Arial" w:eastAsiaTheme="minorHAnsi" w:hAnsi="Arial" w:cs="Arial"/>
                <w:sz w:val="28"/>
                <w:szCs w:val="28"/>
              </w:rPr>
            </w:pPr>
          </w:p>
        </w:tc>
        <w:tc>
          <w:tcPr>
            <w:tcW w:w="8000" w:type="dxa"/>
          </w:tcPr>
          <w:p w14:paraId="59C46D68"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Disclaimer</w:t>
            </w:r>
          </w:p>
        </w:tc>
      </w:tr>
      <w:tr w:rsidR="00775BCC" w:rsidRPr="00775BCC" w14:paraId="5109FB22" w14:textId="77777777" w:rsidTr="001431DD">
        <w:tc>
          <w:tcPr>
            <w:tcW w:w="1242" w:type="dxa"/>
          </w:tcPr>
          <w:p w14:paraId="02FE26E6"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1.</w:t>
            </w:r>
          </w:p>
        </w:tc>
        <w:tc>
          <w:tcPr>
            <w:tcW w:w="8000" w:type="dxa"/>
          </w:tcPr>
          <w:p w14:paraId="6B26F821"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Introduction</w:t>
            </w:r>
          </w:p>
        </w:tc>
      </w:tr>
      <w:tr w:rsidR="00775BCC" w:rsidRPr="00775BCC" w14:paraId="0B852421" w14:textId="77777777" w:rsidTr="001431DD">
        <w:tc>
          <w:tcPr>
            <w:tcW w:w="1242" w:type="dxa"/>
          </w:tcPr>
          <w:p w14:paraId="06F41C8D"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2.</w:t>
            </w:r>
          </w:p>
        </w:tc>
        <w:tc>
          <w:tcPr>
            <w:tcW w:w="8000" w:type="dxa"/>
          </w:tcPr>
          <w:p w14:paraId="5DF7EE7D"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This Document</w:t>
            </w:r>
          </w:p>
        </w:tc>
      </w:tr>
      <w:tr w:rsidR="00775BCC" w:rsidRPr="00775BCC" w14:paraId="0D48772C" w14:textId="77777777" w:rsidTr="001431DD">
        <w:tc>
          <w:tcPr>
            <w:tcW w:w="1242" w:type="dxa"/>
          </w:tcPr>
          <w:p w14:paraId="0DC7BCFD"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3.</w:t>
            </w:r>
          </w:p>
        </w:tc>
        <w:tc>
          <w:tcPr>
            <w:tcW w:w="8000" w:type="dxa"/>
          </w:tcPr>
          <w:p w14:paraId="42A9F5D3"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Online Application</w:t>
            </w:r>
          </w:p>
        </w:tc>
      </w:tr>
      <w:tr w:rsidR="00775BCC" w:rsidRPr="00775BCC" w14:paraId="5C1E54C6" w14:textId="77777777" w:rsidTr="001431DD">
        <w:tc>
          <w:tcPr>
            <w:tcW w:w="1242" w:type="dxa"/>
          </w:tcPr>
          <w:p w14:paraId="30108C75"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4.</w:t>
            </w:r>
          </w:p>
        </w:tc>
        <w:tc>
          <w:tcPr>
            <w:tcW w:w="8000" w:type="dxa"/>
          </w:tcPr>
          <w:p w14:paraId="05E92432"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Budget Costings</w:t>
            </w:r>
          </w:p>
        </w:tc>
      </w:tr>
      <w:tr w:rsidR="00775BCC" w:rsidRPr="00775BCC" w14:paraId="799000C2" w14:textId="77777777" w:rsidTr="001431DD">
        <w:tc>
          <w:tcPr>
            <w:tcW w:w="1242" w:type="dxa"/>
          </w:tcPr>
          <w:p w14:paraId="12A71C21"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5.</w:t>
            </w:r>
          </w:p>
        </w:tc>
        <w:tc>
          <w:tcPr>
            <w:tcW w:w="8000" w:type="dxa"/>
          </w:tcPr>
          <w:p w14:paraId="2FEEDC8E"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Call for Proposal Documentation</w:t>
            </w:r>
          </w:p>
        </w:tc>
      </w:tr>
      <w:tr w:rsidR="00775BCC" w:rsidRPr="00775BCC" w14:paraId="3FF39455" w14:textId="77777777" w:rsidTr="001431DD">
        <w:tc>
          <w:tcPr>
            <w:tcW w:w="1242" w:type="dxa"/>
          </w:tcPr>
          <w:p w14:paraId="247A1621"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6.</w:t>
            </w:r>
          </w:p>
        </w:tc>
        <w:tc>
          <w:tcPr>
            <w:tcW w:w="8000" w:type="dxa"/>
          </w:tcPr>
          <w:p w14:paraId="7AAFA901"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Clarification of Information</w:t>
            </w:r>
          </w:p>
        </w:tc>
      </w:tr>
      <w:tr w:rsidR="00775BCC" w:rsidRPr="00775BCC" w14:paraId="315BE54F" w14:textId="77777777" w:rsidTr="001431DD">
        <w:tc>
          <w:tcPr>
            <w:tcW w:w="1242" w:type="dxa"/>
          </w:tcPr>
          <w:p w14:paraId="7E8E5C37"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7.</w:t>
            </w:r>
          </w:p>
        </w:tc>
        <w:tc>
          <w:tcPr>
            <w:tcW w:w="8000" w:type="dxa"/>
          </w:tcPr>
          <w:p w14:paraId="367493EE"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Submission Process</w:t>
            </w:r>
          </w:p>
        </w:tc>
      </w:tr>
      <w:tr w:rsidR="00775BCC" w:rsidRPr="00775BCC" w14:paraId="216AEBE3" w14:textId="77777777" w:rsidTr="001431DD">
        <w:tc>
          <w:tcPr>
            <w:tcW w:w="1242" w:type="dxa"/>
          </w:tcPr>
          <w:p w14:paraId="2D78C4FE"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8.</w:t>
            </w:r>
          </w:p>
        </w:tc>
        <w:tc>
          <w:tcPr>
            <w:tcW w:w="8000" w:type="dxa"/>
          </w:tcPr>
          <w:p w14:paraId="0D2A0E15"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Assessment and Award Process</w:t>
            </w:r>
          </w:p>
        </w:tc>
      </w:tr>
      <w:tr w:rsidR="00775BCC" w:rsidRPr="00775BCC" w14:paraId="51808668" w14:textId="77777777" w:rsidTr="001431DD">
        <w:tc>
          <w:tcPr>
            <w:tcW w:w="1242" w:type="dxa"/>
          </w:tcPr>
          <w:p w14:paraId="1DE8160B"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9.</w:t>
            </w:r>
          </w:p>
        </w:tc>
        <w:tc>
          <w:tcPr>
            <w:tcW w:w="8000" w:type="dxa"/>
          </w:tcPr>
          <w:p w14:paraId="6BA26EC6"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Weightings</w:t>
            </w:r>
          </w:p>
        </w:tc>
      </w:tr>
      <w:tr w:rsidR="00775BCC" w:rsidRPr="00775BCC" w14:paraId="505B7521" w14:textId="77777777" w:rsidTr="001431DD">
        <w:tc>
          <w:tcPr>
            <w:tcW w:w="1242" w:type="dxa"/>
          </w:tcPr>
          <w:p w14:paraId="4AB133F3"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10.</w:t>
            </w:r>
          </w:p>
        </w:tc>
        <w:tc>
          <w:tcPr>
            <w:tcW w:w="8000" w:type="dxa"/>
          </w:tcPr>
          <w:p w14:paraId="0B22C7E6"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Qualitative Assessment</w:t>
            </w:r>
          </w:p>
        </w:tc>
      </w:tr>
      <w:tr w:rsidR="00775BCC" w:rsidRPr="00775BCC" w14:paraId="5D310752" w14:textId="77777777" w:rsidTr="001431DD">
        <w:tc>
          <w:tcPr>
            <w:tcW w:w="1242" w:type="dxa"/>
          </w:tcPr>
          <w:p w14:paraId="5FA96421"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11.</w:t>
            </w:r>
          </w:p>
        </w:tc>
        <w:tc>
          <w:tcPr>
            <w:tcW w:w="8000" w:type="dxa"/>
          </w:tcPr>
          <w:p w14:paraId="00732A79"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Sub-Contracting/Consortium/Joint Ventures/Partnership Proposals</w:t>
            </w:r>
          </w:p>
        </w:tc>
      </w:tr>
      <w:tr w:rsidR="00775BCC" w:rsidRPr="00775BCC" w14:paraId="438ED963" w14:textId="77777777" w:rsidTr="001431DD">
        <w:tc>
          <w:tcPr>
            <w:tcW w:w="1242" w:type="dxa"/>
          </w:tcPr>
          <w:p w14:paraId="3CF2CACE"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12.</w:t>
            </w:r>
          </w:p>
        </w:tc>
        <w:tc>
          <w:tcPr>
            <w:tcW w:w="8000" w:type="dxa"/>
          </w:tcPr>
          <w:p w14:paraId="495B02FF"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Confidentiality and Publicity</w:t>
            </w:r>
          </w:p>
        </w:tc>
      </w:tr>
      <w:tr w:rsidR="00775BCC" w:rsidRPr="00775BCC" w14:paraId="6106D855" w14:textId="77777777" w:rsidTr="001431DD">
        <w:tc>
          <w:tcPr>
            <w:tcW w:w="1242" w:type="dxa"/>
          </w:tcPr>
          <w:p w14:paraId="5A368241"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13.</w:t>
            </w:r>
          </w:p>
        </w:tc>
        <w:tc>
          <w:tcPr>
            <w:tcW w:w="8000" w:type="dxa"/>
          </w:tcPr>
          <w:p w14:paraId="782FE8E7"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Freedom of Information</w:t>
            </w:r>
          </w:p>
        </w:tc>
      </w:tr>
      <w:tr w:rsidR="00775BCC" w:rsidRPr="00775BCC" w14:paraId="4E11B6C9" w14:textId="77777777" w:rsidTr="001431DD">
        <w:tc>
          <w:tcPr>
            <w:tcW w:w="1242" w:type="dxa"/>
          </w:tcPr>
          <w:p w14:paraId="5EA61CCE"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14.</w:t>
            </w:r>
          </w:p>
        </w:tc>
        <w:tc>
          <w:tcPr>
            <w:tcW w:w="8000" w:type="dxa"/>
          </w:tcPr>
          <w:p w14:paraId="25ABE234"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Data Protection</w:t>
            </w:r>
          </w:p>
        </w:tc>
      </w:tr>
      <w:tr w:rsidR="00775BCC" w:rsidRPr="00775BCC" w14:paraId="540FD7C2" w14:textId="77777777" w:rsidTr="001431DD">
        <w:tc>
          <w:tcPr>
            <w:tcW w:w="1242" w:type="dxa"/>
          </w:tcPr>
          <w:p w14:paraId="189E2B51"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15.</w:t>
            </w:r>
          </w:p>
        </w:tc>
        <w:tc>
          <w:tcPr>
            <w:tcW w:w="8000" w:type="dxa"/>
          </w:tcPr>
          <w:p w14:paraId="06F0844B"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Copyright</w:t>
            </w:r>
          </w:p>
        </w:tc>
      </w:tr>
      <w:tr w:rsidR="00775BCC" w:rsidRPr="00775BCC" w14:paraId="5B160822" w14:textId="77777777" w:rsidTr="001431DD">
        <w:tc>
          <w:tcPr>
            <w:tcW w:w="1242" w:type="dxa"/>
          </w:tcPr>
          <w:p w14:paraId="7ED51540"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16.</w:t>
            </w:r>
          </w:p>
        </w:tc>
        <w:tc>
          <w:tcPr>
            <w:tcW w:w="8000" w:type="dxa"/>
          </w:tcPr>
          <w:p w14:paraId="4F9D280B"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Costs of Bidding and Cancellation</w:t>
            </w:r>
          </w:p>
        </w:tc>
      </w:tr>
      <w:tr w:rsidR="00775BCC" w:rsidRPr="00775BCC" w14:paraId="5E4DD3AA" w14:textId="77777777" w:rsidTr="001431DD">
        <w:tc>
          <w:tcPr>
            <w:tcW w:w="1242" w:type="dxa"/>
          </w:tcPr>
          <w:p w14:paraId="7742EDE5"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17.</w:t>
            </w:r>
          </w:p>
        </w:tc>
        <w:tc>
          <w:tcPr>
            <w:tcW w:w="8000" w:type="dxa"/>
          </w:tcPr>
          <w:p w14:paraId="5DAD5975"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Inducement, Non-canvassing &amp; Non-collusion</w:t>
            </w:r>
          </w:p>
        </w:tc>
      </w:tr>
      <w:tr w:rsidR="00775BCC" w:rsidRPr="00775BCC" w14:paraId="0124FCF8" w14:textId="77777777" w:rsidTr="001431DD">
        <w:tc>
          <w:tcPr>
            <w:tcW w:w="1242" w:type="dxa"/>
          </w:tcPr>
          <w:p w14:paraId="6ABE0BC1"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18.</w:t>
            </w:r>
          </w:p>
        </w:tc>
        <w:tc>
          <w:tcPr>
            <w:tcW w:w="8000" w:type="dxa"/>
          </w:tcPr>
          <w:p w14:paraId="17D5D3A4"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Indicative Timelines</w:t>
            </w:r>
          </w:p>
        </w:tc>
      </w:tr>
      <w:tr w:rsidR="00775BCC" w:rsidRPr="00775BCC" w14:paraId="23BD35BA" w14:textId="77777777" w:rsidTr="001431DD">
        <w:tc>
          <w:tcPr>
            <w:tcW w:w="1242" w:type="dxa"/>
          </w:tcPr>
          <w:p w14:paraId="03096707"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19.</w:t>
            </w:r>
          </w:p>
        </w:tc>
        <w:tc>
          <w:tcPr>
            <w:tcW w:w="8000" w:type="dxa"/>
          </w:tcPr>
          <w:p w14:paraId="1AC21C1D"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Feedback</w:t>
            </w:r>
          </w:p>
        </w:tc>
      </w:tr>
      <w:tr w:rsidR="00775BCC" w:rsidRPr="00775BCC" w14:paraId="4812210A" w14:textId="77777777" w:rsidTr="001431DD">
        <w:tc>
          <w:tcPr>
            <w:tcW w:w="1242" w:type="dxa"/>
          </w:tcPr>
          <w:p w14:paraId="2CC2D9B4"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20.</w:t>
            </w:r>
          </w:p>
        </w:tc>
        <w:tc>
          <w:tcPr>
            <w:tcW w:w="8000" w:type="dxa"/>
          </w:tcPr>
          <w:p w14:paraId="4A26A844"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Language</w:t>
            </w:r>
          </w:p>
        </w:tc>
      </w:tr>
      <w:tr w:rsidR="00775BCC" w:rsidRPr="00775BCC" w14:paraId="1EE70493" w14:textId="77777777" w:rsidTr="001431DD">
        <w:tc>
          <w:tcPr>
            <w:tcW w:w="1242" w:type="dxa"/>
          </w:tcPr>
          <w:p w14:paraId="7A8A672D" w14:textId="77777777" w:rsidR="00775BCC" w:rsidRPr="00775BCC" w:rsidRDefault="00775BCC" w:rsidP="00775BCC">
            <w:pPr>
              <w:jc w:val="center"/>
              <w:rPr>
                <w:rFonts w:ascii="Arial" w:eastAsiaTheme="minorHAnsi" w:hAnsi="Arial" w:cs="Arial"/>
                <w:sz w:val="28"/>
                <w:szCs w:val="28"/>
              </w:rPr>
            </w:pPr>
            <w:r w:rsidRPr="00775BCC">
              <w:rPr>
                <w:rFonts w:ascii="Arial" w:eastAsiaTheme="minorHAnsi" w:hAnsi="Arial" w:cs="Arial"/>
                <w:sz w:val="28"/>
                <w:szCs w:val="28"/>
              </w:rPr>
              <w:t>21.</w:t>
            </w:r>
          </w:p>
        </w:tc>
        <w:tc>
          <w:tcPr>
            <w:tcW w:w="8000" w:type="dxa"/>
          </w:tcPr>
          <w:p w14:paraId="2AA534CA" w14:textId="77777777" w:rsidR="00775BCC" w:rsidRPr="00775BCC" w:rsidRDefault="00775BCC" w:rsidP="00775BCC">
            <w:pPr>
              <w:rPr>
                <w:rFonts w:ascii="Arial" w:eastAsiaTheme="minorHAnsi" w:hAnsi="Arial" w:cs="Arial"/>
                <w:sz w:val="28"/>
                <w:szCs w:val="28"/>
              </w:rPr>
            </w:pPr>
            <w:r w:rsidRPr="00775BCC">
              <w:rPr>
                <w:rFonts w:ascii="Arial" w:eastAsiaTheme="minorHAnsi" w:hAnsi="Arial" w:cs="Arial"/>
                <w:sz w:val="28"/>
                <w:szCs w:val="28"/>
              </w:rPr>
              <w:t>ANNEX A - Definitions and abbreviations</w:t>
            </w:r>
          </w:p>
        </w:tc>
      </w:tr>
    </w:tbl>
    <w:p w14:paraId="17CA519F" w14:textId="3CE9AFC6" w:rsidR="00245769" w:rsidRPr="00C54E86" w:rsidRDefault="00245769" w:rsidP="00C210EA">
      <w:pPr>
        <w:spacing w:before="120" w:after="120"/>
        <w:rPr>
          <w:rFonts w:ascii="Arial" w:hAnsi="Arial" w:cs="Arial"/>
          <w:b/>
          <w:sz w:val="28"/>
          <w:szCs w:val="28"/>
        </w:rPr>
      </w:pPr>
      <w:r w:rsidRPr="00C54E86">
        <w:rPr>
          <w:rFonts w:ascii="Arial" w:hAnsi="Arial" w:cs="Arial"/>
          <w:b/>
          <w:sz w:val="28"/>
          <w:szCs w:val="28"/>
        </w:rPr>
        <w:br w:type="page"/>
      </w:r>
    </w:p>
    <w:p w14:paraId="47A9F0B7" w14:textId="182400F2" w:rsidR="0035654D" w:rsidRPr="00C54E86" w:rsidRDefault="0035654D" w:rsidP="0035654D">
      <w:pPr>
        <w:spacing w:before="120" w:after="120"/>
        <w:ind w:left="426"/>
        <w:rPr>
          <w:rFonts w:ascii="Arial" w:hAnsi="Arial" w:cs="Arial"/>
          <w:b/>
        </w:rPr>
      </w:pPr>
      <w:r w:rsidRPr="00C54E86">
        <w:rPr>
          <w:rFonts w:ascii="Arial" w:hAnsi="Arial" w:cs="Arial"/>
          <w:b/>
        </w:rPr>
        <w:lastRenderedPageBreak/>
        <w:t>D</w:t>
      </w:r>
      <w:r w:rsidR="00D4232B">
        <w:rPr>
          <w:rFonts w:ascii="Arial" w:hAnsi="Arial" w:cs="Arial"/>
          <w:b/>
        </w:rPr>
        <w:t>isclaimer</w:t>
      </w:r>
    </w:p>
    <w:p w14:paraId="5D847FE9" w14:textId="77777777" w:rsidR="0035654D" w:rsidRPr="00C54E86" w:rsidRDefault="0035654D" w:rsidP="0035654D">
      <w:pPr>
        <w:spacing w:before="120" w:after="120"/>
        <w:ind w:left="425"/>
        <w:rPr>
          <w:rFonts w:ascii="Arial" w:hAnsi="Arial" w:cs="Arial"/>
          <w:b/>
        </w:rPr>
      </w:pPr>
      <w:r w:rsidRPr="00C54E86">
        <w:rPr>
          <w:rFonts w:ascii="Arial" w:hAnsi="Arial" w:cs="Arial"/>
        </w:rPr>
        <w:t xml:space="preserve">Bidders are advised that nothing herein or in any other communication made between </w:t>
      </w:r>
      <w:r w:rsidR="00C210EA" w:rsidRPr="00C54E86">
        <w:rPr>
          <w:rFonts w:ascii="Arial" w:hAnsi="Arial" w:cs="Arial"/>
        </w:rPr>
        <w:t xml:space="preserve">the </w:t>
      </w:r>
      <w:r w:rsidRPr="00C54E86">
        <w:rPr>
          <w:rFonts w:ascii="Arial" w:hAnsi="Arial" w:cs="Arial"/>
        </w:rPr>
        <w:t>Authority, or any other party, or any part thereof, shall be taken as constituting an agreement or representation between Authority and any other party (save for a formal Agreement award made in writing by or on behalf of Authority) nor shall they be taken as constituting any form of contract, agreement, representation or other legally binding arrangement that a</w:t>
      </w:r>
      <w:r w:rsidR="00C210EA" w:rsidRPr="00C54E86">
        <w:rPr>
          <w:rFonts w:ascii="Arial" w:hAnsi="Arial" w:cs="Arial"/>
        </w:rPr>
        <w:t>n award of Funding or</w:t>
      </w:r>
      <w:r w:rsidRPr="00C54E86">
        <w:rPr>
          <w:rFonts w:ascii="Arial" w:hAnsi="Arial" w:cs="Arial"/>
        </w:rPr>
        <w:t xml:space="preserve"> Agreement shall be offered in accordance herewith or at all.</w:t>
      </w:r>
    </w:p>
    <w:p w14:paraId="3F2BE8E8" w14:textId="77777777" w:rsidR="0035654D" w:rsidRPr="00C54E86" w:rsidRDefault="0035654D" w:rsidP="0035654D">
      <w:pPr>
        <w:spacing w:before="120" w:after="120"/>
        <w:ind w:left="426"/>
        <w:rPr>
          <w:rFonts w:ascii="Arial" w:hAnsi="Arial" w:cs="Arial"/>
          <w:b/>
        </w:rPr>
      </w:pPr>
    </w:p>
    <w:p w14:paraId="1292EF44" w14:textId="522B87D3" w:rsidR="003676A3" w:rsidRPr="00C54E86" w:rsidRDefault="003676A3" w:rsidP="00F91983">
      <w:pPr>
        <w:numPr>
          <w:ilvl w:val="0"/>
          <w:numId w:val="1"/>
        </w:numPr>
        <w:spacing w:before="120" w:after="120"/>
        <w:ind w:left="426" w:hanging="426"/>
        <w:rPr>
          <w:rFonts w:ascii="Arial" w:hAnsi="Arial" w:cs="Arial"/>
          <w:b/>
        </w:rPr>
      </w:pPr>
      <w:r w:rsidRPr="00C54E86">
        <w:rPr>
          <w:rFonts w:ascii="Arial" w:hAnsi="Arial" w:cs="Arial"/>
          <w:b/>
        </w:rPr>
        <w:t>Introduction</w:t>
      </w:r>
    </w:p>
    <w:p w14:paraId="29F1B528" w14:textId="77777777" w:rsidR="006F433A" w:rsidRPr="00C54E86" w:rsidRDefault="003676A3" w:rsidP="00F91983">
      <w:pPr>
        <w:pStyle w:val="ListParagraph"/>
        <w:numPr>
          <w:ilvl w:val="1"/>
          <w:numId w:val="1"/>
        </w:numPr>
        <w:spacing w:before="120" w:after="120" w:line="240" w:lineRule="auto"/>
        <w:ind w:left="709" w:hanging="709"/>
        <w:rPr>
          <w:rFonts w:ascii="Arial" w:hAnsi="Arial" w:cs="Arial"/>
          <w:sz w:val="24"/>
          <w:szCs w:val="24"/>
        </w:rPr>
      </w:pPr>
      <w:r w:rsidRPr="00C54E86">
        <w:rPr>
          <w:rFonts w:ascii="Arial" w:hAnsi="Arial" w:cs="Arial"/>
          <w:sz w:val="24"/>
          <w:szCs w:val="24"/>
        </w:rPr>
        <w:t xml:space="preserve">The Home Office (the “Authority”) </w:t>
      </w:r>
      <w:r w:rsidR="006F433A" w:rsidRPr="00C54E86">
        <w:rPr>
          <w:rFonts w:ascii="Arial" w:hAnsi="Arial" w:cs="Arial"/>
          <w:sz w:val="24"/>
          <w:szCs w:val="24"/>
        </w:rPr>
        <w:t>is the UK Government Department with responsibility for immigration and passports, drugs policy, crime policy and counter-terrorism and works to ensure visible, responsive and accountable policing in the UK. This includes stopping new crimes such as modern slavery.</w:t>
      </w:r>
    </w:p>
    <w:p w14:paraId="38BF94E0" w14:textId="77777777" w:rsidR="006F433A" w:rsidRPr="00C54E86" w:rsidRDefault="006F433A" w:rsidP="00F91983">
      <w:pPr>
        <w:pStyle w:val="ListParagraph"/>
        <w:numPr>
          <w:ilvl w:val="1"/>
          <w:numId w:val="1"/>
        </w:numPr>
        <w:spacing w:before="120" w:after="120" w:line="240" w:lineRule="auto"/>
        <w:ind w:left="709" w:hanging="709"/>
        <w:rPr>
          <w:rFonts w:ascii="Arial" w:hAnsi="Arial" w:cs="Arial"/>
          <w:sz w:val="24"/>
          <w:szCs w:val="24"/>
        </w:rPr>
      </w:pPr>
      <w:r w:rsidRPr="00C54E86">
        <w:rPr>
          <w:rFonts w:ascii="Arial" w:hAnsi="Arial" w:cs="Arial"/>
          <w:sz w:val="24"/>
          <w:szCs w:val="24"/>
        </w:rPr>
        <w:t xml:space="preserve">The Authority’s Modern Slavery Unit leads on the Department’s approach to tackling modern slavery, including by managing the Modern Slavery Fund. This fund seeks to reduce the prevalence of modern slavery in and from countries from which the UK receives high numbers of victims. </w:t>
      </w:r>
    </w:p>
    <w:p w14:paraId="28BF2AF2" w14:textId="544AB8D6" w:rsidR="006F433A" w:rsidRPr="00C54E86" w:rsidRDefault="006F433A" w:rsidP="009C5E54">
      <w:pPr>
        <w:pStyle w:val="ListParagraph"/>
        <w:numPr>
          <w:ilvl w:val="1"/>
          <w:numId w:val="1"/>
        </w:numPr>
        <w:spacing w:before="120" w:after="120" w:line="240" w:lineRule="auto"/>
        <w:ind w:left="709" w:hanging="709"/>
        <w:rPr>
          <w:rFonts w:ascii="Arial" w:hAnsi="Arial" w:cs="Arial"/>
          <w:sz w:val="24"/>
          <w:szCs w:val="24"/>
        </w:rPr>
      </w:pPr>
      <w:r w:rsidRPr="00C54E86">
        <w:rPr>
          <w:rFonts w:ascii="Arial" w:hAnsi="Arial" w:cs="Arial"/>
          <w:sz w:val="24"/>
          <w:szCs w:val="24"/>
        </w:rPr>
        <w:t>In October 2017 the Minister for Crime, Safeguarding and Vulnerability announce</w:t>
      </w:r>
      <w:r w:rsidR="009C5E54">
        <w:rPr>
          <w:rFonts w:ascii="Arial" w:hAnsi="Arial" w:cs="Arial"/>
          <w:sz w:val="24"/>
          <w:szCs w:val="24"/>
        </w:rPr>
        <w:t>d that the UK would spend up to £</w:t>
      </w:r>
      <w:r w:rsidR="009C5E54" w:rsidRPr="009C5E54">
        <w:rPr>
          <w:rFonts w:ascii="Arial" w:hAnsi="Arial" w:cs="Arial"/>
          <w:sz w:val="24"/>
          <w:szCs w:val="24"/>
        </w:rPr>
        <w:t>3m in Vietnam up to March 2021 to tackle modern slavery. £2.5m of this will be available for the activities described in this document.</w:t>
      </w:r>
    </w:p>
    <w:p w14:paraId="48DF4A06" w14:textId="0B55736A" w:rsidR="003E678D" w:rsidRPr="00C54E86" w:rsidRDefault="003676A3" w:rsidP="009C5E54">
      <w:pPr>
        <w:pStyle w:val="ListParagraph"/>
        <w:numPr>
          <w:ilvl w:val="1"/>
          <w:numId w:val="1"/>
        </w:numPr>
        <w:spacing w:before="120" w:after="120" w:line="240" w:lineRule="auto"/>
        <w:ind w:left="709" w:hanging="709"/>
        <w:rPr>
          <w:rFonts w:ascii="Arial" w:hAnsi="Arial" w:cs="Arial"/>
          <w:sz w:val="24"/>
          <w:szCs w:val="24"/>
        </w:rPr>
      </w:pPr>
      <w:r w:rsidRPr="00C54E86">
        <w:rPr>
          <w:rFonts w:ascii="Arial" w:hAnsi="Arial" w:cs="Arial"/>
          <w:sz w:val="24"/>
          <w:szCs w:val="24"/>
        </w:rPr>
        <w:t xml:space="preserve">The Authority is </w:t>
      </w:r>
      <w:r w:rsidR="0007616F" w:rsidRPr="00C54E86">
        <w:rPr>
          <w:rFonts w:ascii="Arial" w:hAnsi="Arial" w:cs="Arial"/>
          <w:sz w:val="24"/>
          <w:szCs w:val="24"/>
        </w:rPr>
        <w:t>proposing</w:t>
      </w:r>
      <w:r w:rsidRPr="00C54E86">
        <w:rPr>
          <w:rFonts w:ascii="Arial" w:hAnsi="Arial" w:cs="Arial"/>
          <w:sz w:val="24"/>
          <w:szCs w:val="24"/>
        </w:rPr>
        <w:t xml:space="preserve"> to award funding </w:t>
      </w:r>
      <w:r w:rsidR="0007616F" w:rsidRPr="00C54E86">
        <w:rPr>
          <w:rFonts w:ascii="Arial" w:hAnsi="Arial" w:cs="Arial"/>
          <w:sz w:val="24"/>
          <w:szCs w:val="24"/>
        </w:rPr>
        <w:t>(“Funding”)</w:t>
      </w:r>
      <w:r w:rsidR="009C5E54" w:rsidRPr="009C5E54">
        <w:rPr>
          <w:rFonts w:ascii="Arial" w:hAnsi="Arial" w:cs="Arial"/>
          <w:sz w:val="24"/>
          <w:szCs w:val="24"/>
        </w:rPr>
        <w:t xml:space="preserve"> for the period </w:t>
      </w:r>
      <w:r w:rsidR="0095206E">
        <w:rPr>
          <w:rFonts w:ascii="Arial" w:hAnsi="Arial" w:cs="Arial"/>
          <w:sz w:val="24"/>
          <w:szCs w:val="24"/>
        </w:rPr>
        <w:t xml:space="preserve">from </w:t>
      </w:r>
      <w:r w:rsidR="009C5E54" w:rsidRPr="009C5E54">
        <w:rPr>
          <w:rFonts w:ascii="Arial" w:hAnsi="Arial" w:cs="Arial"/>
          <w:sz w:val="24"/>
          <w:szCs w:val="24"/>
        </w:rPr>
        <w:t>the point of</w:t>
      </w:r>
      <w:r w:rsidR="009C5E54">
        <w:rPr>
          <w:rFonts w:ascii="Arial" w:hAnsi="Arial" w:cs="Arial"/>
          <w:sz w:val="24"/>
          <w:szCs w:val="24"/>
        </w:rPr>
        <w:t xml:space="preserve"> funding award up to March 2021</w:t>
      </w:r>
      <w:r w:rsidR="00082C2B" w:rsidRPr="00C54E86">
        <w:rPr>
          <w:rFonts w:ascii="Arial" w:hAnsi="Arial" w:cs="Arial"/>
          <w:sz w:val="24"/>
          <w:szCs w:val="24"/>
        </w:rPr>
        <w:t xml:space="preserve"> </w:t>
      </w:r>
      <w:r w:rsidRPr="00C54E86">
        <w:rPr>
          <w:rFonts w:ascii="Arial" w:hAnsi="Arial" w:cs="Arial"/>
          <w:sz w:val="24"/>
          <w:szCs w:val="24"/>
        </w:rPr>
        <w:t xml:space="preserve">in a fair, open and transparent manner by means of a competitive </w:t>
      </w:r>
      <w:r w:rsidR="00BD6EF5" w:rsidRPr="00C54E86">
        <w:rPr>
          <w:rFonts w:ascii="Arial" w:hAnsi="Arial" w:cs="Arial"/>
          <w:sz w:val="24"/>
          <w:szCs w:val="24"/>
        </w:rPr>
        <w:t>C</w:t>
      </w:r>
      <w:r w:rsidRPr="00C54E86">
        <w:rPr>
          <w:rFonts w:ascii="Arial" w:hAnsi="Arial" w:cs="Arial"/>
          <w:sz w:val="24"/>
          <w:szCs w:val="24"/>
        </w:rPr>
        <w:t xml:space="preserve">all for </w:t>
      </w:r>
      <w:r w:rsidR="00BD6EF5" w:rsidRPr="00C54E86">
        <w:rPr>
          <w:rFonts w:ascii="Arial" w:hAnsi="Arial" w:cs="Arial"/>
          <w:sz w:val="24"/>
          <w:szCs w:val="24"/>
        </w:rPr>
        <w:t>P</w:t>
      </w:r>
      <w:r w:rsidRPr="00C54E86">
        <w:rPr>
          <w:rFonts w:ascii="Arial" w:hAnsi="Arial" w:cs="Arial"/>
          <w:sz w:val="24"/>
          <w:szCs w:val="24"/>
        </w:rPr>
        <w:t>ropo</w:t>
      </w:r>
      <w:r w:rsidR="003E678D" w:rsidRPr="00C54E86">
        <w:rPr>
          <w:rFonts w:ascii="Arial" w:hAnsi="Arial" w:cs="Arial"/>
          <w:sz w:val="24"/>
          <w:szCs w:val="24"/>
        </w:rPr>
        <w:t xml:space="preserve">sals </w:t>
      </w:r>
      <w:r w:rsidR="002C6338" w:rsidRPr="00C54E86">
        <w:rPr>
          <w:rFonts w:ascii="Arial" w:hAnsi="Arial" w:cs="Arial"/>
          <w:sz w:val="24"/>
          <w:szCs w:val="24"/>
        </w:rPr>
        <w:t xml:space="preserve">(CfP) </w:t>
      </w:r>
      <w:r w:rsidR="003E678D" w:rsidRPr="00C54E86">
        <w:rPr>
          <w:rFonts w:ascii="Arial" w:hAnsi="Arial" w:cs="Arial"/>
          <w:sz w:val="24"/>
          <w:szCs w:val="24"/>
        </w:rPr>
        <w:t xml:space="preserve">which focuses on tackling modern slavery from Vietnam, in </w:t>
      </w:r>
      <w:r w:rsidR="00ED5E6A" w:rsidRPr="00C54E86">
        <w:rPr>
          <w:rFonts w:ascii="Arial" w:hAnsi="Arial" w:cs="Arial"/>
          <w:sz w:val="24"/>
          <w:szCs w:val="24"/>
        </w:rPr>
        <w:t>from</w:t>
      </w:r>
      <w:r w:rsidR="00C36B59" w:rsidRPr="00C54E86">
        <w:rPr>
          <w:rFonts w:ascii="Arial" w:hAnsi="Arial" w:cs="Arial"/>
          <w:sz w:val="24"/>
          <w:szCs w:val="24"/>
        </w:rPr>
        <w:t xml:space="preserve"> </w:t>
      </w:r>
      <w:r w:rsidR="003E678D" w:rsidRPr="00C54E86">
        <w:rPr>
          <w:rFonts w:ascii="Arial" w:hAnsi="Arial" w:cs="Arial"/>
          <w:sz w:val="24"/>
          <w:szCs w:val="24"/>
        </w:rPr>
        <w:t>the five north and north-central provinces</w:t>
      </w:r>
      <w:r w:rsidR="003E678D" w:rsidRPr="00C54E86">
        <w:rPr>
          <w:rStyle w:val="FootnoteReference"/>
          <w:rFonts w:ascii="Arial" w:hAnsi="Arial" w:cs="Arial"/>
          <w:sz w:val="24"/>
          <w:szCs w:val="24"/>
        </w:rPr>
        <w:footnoteReference w:id="1"/>
      </w:r>
      <w:r w:rsidRPr="00C54E86">
        <w:rPr>
          <w:rFonts w:ascii="Arial" w:hAnsi="Arial" w:cs="Arial"/>
          <w:sz w:val="24"/>
          <w:szCs w:val="24"/>
        </w:rPr>
        <w:t xml:space="preserve"> </w:t>
      </w:r>
      <w:r w:rsidR="003E678D" w:rsidRPr="00C54E86">
        <w:rPr>
          <w:rFonts w:ascii="Arial" w:hAnsi="Arial" w:cs="Arial"/>
          <w:sz w:val="24"/>
          <w:szCs w:val="24"/>
        </w:rPr>
        <w:t xml:space="preserve">of origin for </w:t>
      </w:r>
      <w:r w:rsidR="00931298" w:rsidRPr="00C54E86">
        <w:rPr>
          <w:rFonts w:ascii="Arial" w:hAnsi="Arial" w:cs="Arial"/>
          <w:sz w:val="24"/>
          <w:szCs w:val="24"/>
        </w:rPr>
        <w:t>victims of trafficking (</w:t>
      </w:r>
      <w:r w:rsidR="003E678D" w:rsidRPr="00C54E86">
        <w:rPr>
          <w:rFonts w:ascii="Arial" w:hAnsi="Arial" w:cs="Arial"/>
          <w:sz w:val="24"/>
          <w:szCs w:val="24"/>
        </w:rPr>
        <w:t>VOTs</w:t>
      </w:r>
      <w:r w:rsidR="00931298" w:rsidRPr="00C54E86">
        <w:rPr>
          <w:rFonts w:ascii="Arial" w:hAnsi="Arial" w:cs="Arial"/>
          <w:sz w:val="24"/>
          <w:szCs w:val="24"/>
        </w:rPr>
        <w:t>) and potential victims of trafficking (</w:t>
      </w:r>
      <w:r w:rsidR="003E678D" w:rsidRPr="00C54E86">
        <w:rPr>
          <w:rFonts w:ascii="Arial" w:hAnsi="Arial" w:cs="Arial"/>
          <w:sz w:val="24"/>
          <w:szCs w:val="24"/>
        </w:rPr>
        <w:t>PVOTs</w:t>
      </w:r>
      <w:r w:rsidR="00931298" w:rsidRPr="00C54E86">
        <w:rPr>
          <w:rFonts w:ascii="Arial" w:hAnsi="Arial" w:cs="Arial"/>
          <w:sz w:val="24"/>
          <w:szCs w:val="24"/>
        </w:rPr>
        <w:t>)</w:t>
      </w:r>
      <w:r w:rsidR="003E678D" w:rsidRPr="00C54E86">
        <w:rPr>
          <w:rFonts w:ascii="Arial" w:hAnsi="Arial" w:cs="Arial"/>
          <w:sz w:val="24"/>
          <w:szCs w:val="24"/>
        </w:rPr>
        <w:t xml:space="preserve"> identified in the UK National Referral Mechanism </w:t>
      </w:r>
      <w:r w:rsidRPr="00C54E86">
        <w:rPr>
          <w:rFonts w:ascii="Arial" w:hAnsi="Arial" w:cs="Arial"/>
          <w:sz w:val="24"/>
          <w:szCs w:val="24"/>
        </w:rPr>
        <w:t>(“the Project”).</w:t>
      </w:r>
    </w:p>
    <w:p w14:paraId="3927A64A" w14:textId="77777777" w:rsidR="00B65E8E" w:rsidRPr="00C54E86" w:rsidRDefault="003E678D" w:rsidP="00F91983">
      <w:pPr>
        <w:pStyle w:val="ListParagraph"/>
        <w:numPr>
          <w:ilvl w:val="1"/>
          <w:numId w:val="1"/>
        </w:numPr>
        <w:spacing w:before="120" w:after="120" w:line="240" w:lineRule="auto"/>
        <w:ind w:left="709" w:hanging="709"/>
        <w:rPr>
          <w:rFonts w:ascii="Arial" w:hAnsi="Arial" w:cs="Arial"/>
          <w:sz w:val="24"/>
          <w:szCs w:val="24"/>
        </w:rPr>
      </w:pPr>
      <w:r w:rsidRPr="00C54E86">
        <w:rPr>
          <w:rFonts w:ascii="Arial" w:hAnsi="Arial" w:cs="Arial"/>
          <w:sz w:val="24"/>
          <w:szCs w:val="24"/>
        </w:rPr>
        <w:t>The Project will constitute the UK’s main strategic action to tackle modern slavery from Vietnam. It will advance the UK’s international objective to tackle modern slavery, which the Prime Minister has called “the greatest h</w:t>
      </w:r>
      <w:r w:rsidR="00B65E8E" w:rsidRPr="00C54E86">
        <w:rPr>
          <w:rFonts w:ascii="Arial" w:hAnsi="Arial" w:cs="Arial"/>
          <w:sz w:val="24"/>
          <w:szCs w:val="24"/>
        </w:rPr>
        <w:t>uman rights issue of our time”.</w:t>
      </w:r>
    </w:p>
    <w:p w14:paraId="4123441E" w14:textId="77777777" w:rsidR="00B65E8E" w:rsidRPr="00C54E86" w:rsidRDefault="00B65E8E" w:rsidP="00F91983">
      <w:pPr>
        <w:pStyle w:val="ListParagraph"/>
        <w:numPr>
          <w:ilvl w:val="1"/>
          <w:numId w:val="1"/>
        </w:numPr>
        <w:spacing w:before="120" w:after="120" w:line="240" w:lineRule="auto"/>
        <w:ind w:left="709" w:hanging="709"/>
        <w:rPr>
          <w:rFonts w:ascii="Arial" w:hAnsi="Arial" w:cs="Arial"/>
          <w:sz w:val="24"/>
          <w:szCs w:val="24"/>
        </w:rPr>
      </w:pPr>
      <w:r w:rsidRPr="00C54E86">
        <w:rPr>
          <w:rFonts w:ascii="Arial" w:hAnsi="Arial" w:cs="Arial"/>
          <w:sz w:val="24"/>
          <w:szCs w:val="24"/>
        </w:rPr>
        <w:t>The Authority invites applications from potential partners with suitable experience (“Bidders”) wishing to bid for Funding to deliver the Project.</w:t>
      </w:r>
    </w:p>
    <w:p w14:paraId="00F90792" w14:textId="77777777" w:rsidR="00C36B59" w:rsidRPr="00C54E86" w:rsidRDefault="00C36B59" w:rsidP="00F91983">
      <w:pPr>
        <w:pStyle w:val="ListParagraph"/>
        <w:spacing w:before="120" w:after="120" w:line="240" w:lineRule="auto"/>
        <w:ind w:left="709"/>
        <w:rPr>
          <w:rFonts w:ascii="Arial" w:hAnsi="Arial" w:cs="Arial"/>
          <w:sz w:val="24"/>
          <w:szCs w:val="24"/>
        </w:rPr>
      </w:pPr>
    </w:p>
    <w:p w14:paraId="6CA42941" w14:textId="75CDFBAE" w:rsidR="00B7224B" w:rsidRPr="00C54E86" w:rsidRDefault="001B764C" w:rsidP="00F91983">
      <w:pPr>
        <w:pStyle w:val="Default"/>
        <w:numPr>
          <w:ilvl w:val="0"/>
          <w:numId w:val="1"/>
        </w:numPr>
        <w:spacing w:before="120" w:after="120"/>
        <w:ind w:left="426" w:hanging="426"/>
        <w:rPr>
          <w:b/>
        </w:rPr>
      </w:pPr>
      <w:r w:rsidRPr="00C54E86">
        <w:rPr>
          <w:b/>
        </w:rPr>
        <w:t>This Document</w:t>
      </w:r>
    </w:p>
    <w:p w14:paraId="70CF8BD0" w14:textId="77777777" w:rsidR="00A4225A" w:rsidRPr="00C54E86" w:rsidRDefault="00B7224B" w:rsidP="00F91983">
      <w:pPr>
        <w:pStyle w:val="Default"/>
        <w:numPr>
          <w:ilvl w:val="1"/>
          <w:numId w:val="29"/>
        </w:numPr>
        <w:spacing w:before="120" w:after="120"/>
        <w:ind w:left="709" w:hanging="709"/>
        <w:rPr>
          <w:b/>
        </w:rPr>
      </w:pPr>
      <w:r w:rsidRPr="00C54E86">
        <w:t xml:space="preserve">The purpose of this document is to provide </w:t>
      </w:r>
      <w:r w:rsidR="00B65E8E" w:rsidRPr="00C54E86">
        <w:t>Bidders</w:t>
      </w:r>
      <w:r w:rsidRPr="00C54E86">
        <w:t xml:space="preserve"> </w:t>
      </w:r>
      <w:r w:rsidR="00B65E8E" w:rsidRPr="00C54E86">
        <w:t>considering</w:t>
      </w:r>
      <w:r w:rsidRPr="00C54E86">
        <w:t xml:space="preserve"> </w:t>
      </w:r>
      <w:r w:rsidR="00B65E8E" w:rsidRPr="00C54E86">
        <w:t xml:space="preserve">expressing an interest </w:t>
      </w:r>
      <w:r w:rsidRPr="00C54E86">
        <w:t>in delivering the Project with information on how to apply</w:t>
      </w:r>
      <w:r w:rsidR="00B65E8E" w:rsidRPr="00C54E86">
        <w:t xml:space="preserve"> and </w:t>
      </w:r>
      <w:r w:rsidR="00B65E8E" w:rsidRPr="00C54E86">
        <w:rPr>
          <w:rFonts w:eastAsia="Arial"/>
          <w:spacing w:val="-4"/>
        </w:rPr>
        <w:t>how the Authority will evaluate tender responses to determine which offer best meets the Authorities requirements</w:t>
      </w:r>
      <w:r w:rsidRPr="00C54E86">
        <w:t>.</w:t>
      </w:r>
    </w:p>
    <w:p w14:paraId="653390D6" w14:textId="77777777" w:rsidR="00A4225A" w:rsidRPr="00C54E86" w:rsidRDefault="00B7224B" w:rsidP="00F91983">
      <w:pPr>
        <w:pStyle w:val="Default"/>
        <w:numPr>
          <w:ilvl w:val="1"/>
          <w:numId w:val="29"/>
        </w:numPr>
        <w:spacing w:before="120" w:after="120"/>
        <w:ind w:left="709" w:hanging="709"/>
        <w:rPr>
          <w:b/>
        </w:rPr>
      </w:pPr>
      <w:r w:rsidRPr="00C54E86">
        <w:t xml:space="preserve">This document is to be read in conjunction with and as part of the suite of </w:t>
      </w:r>
      <w:r w:rsidR="00F213A5" w:rsidRPr="00C54E86">
        <w:t xml:space="preserve">CfP </w:t>
      </w:r>
      <w:r w:rsidRPr="00C54E86">
        <w:t>documentation</w:t>
      </w:r>
      <w:r w:rsidR="002C6338" w:rsidRPr="00C54E86">
        <w:t xml:space="preserve"> </w:t>
      </w:r>
      <w:r w:rsidR="002C6338" w:rsidRPr="00D4232B">
        <w:t>(see Section 5)</w:t>
      </w:r>
      <w:r w:rsidRPr="00D4232B">
        <w:t>,</w:t>
      </w:r>
      <w:r w:rsidRPr="00C54E86">
        <w:t xml:space="preserve"> including (but not limited to) the Statement of Outcomes, and is provided as a guide to the mechanics of the bidding process and a source of supporting information.</w:t>
      </w:r>
    </w:p>
    <w:p w14:paraId="06485FB3" w14:textId="77777777" w:rsidR="00A4225A" w:rsidRPr="00C54E86" w:rsidRDefault="00B7224B" w:rsidP="00F91983">
      <w:pPr>
        <w:pStyle w:val="Default"/>
        <w:numPr>
          <w:ilvl w:val="1"/>
          <w:numId w:val="29"/>
        </w:numPr>
        <w:spacing w:before="120" w:after="120"/>
        <w:ind w:left="709" w:hanging="709"/>
        <w:rPr>
          <w:b/>
        </w:rPr>
      </w:pPr>
      <w:r w:rsidRPr="00C54E86">
        <w:lastRenderedPageBreak/>
        <w:t xml:space="preserve">Please read </w:t>
      </w:r>
      <w:r w:rsidR="00F213A5" w:rsidRPr="00C54E86">
        <w:t>all CfP</w:t>
      </w:r>
      <w:r w:rsidRPr="00C54E86">
        <w:t xml:space="preserve"> documents carefully as non-compliance with the</w:t>
      </w:r>
      <w:r w:rsidR="00F213A5" w:rsidRPr="00C54E86">
        <w:t>ir</w:t>
      </w:r>
      <w:r w:rsidRPr="00C54E86">
        <w:t xml:space="preserve"> instructions may result in exclusion of a Bidder’s application. </w:t>
      </w:r>
    </w:p>
    <w:p w14:paraId="218C1678" w14:textId="434E6438" w:rsidR="00EA3CC8" w:rsidRPr="00C54E86" w:rsidRDefault="00B7224B" w:rsidP="00F91983">
      <w:pPr>
        <w:pStyle w:val="Default"/>
        <w:numPr>
          <w:ilvl w:val="1"/>
          <w:numId w:val="29"/>
        </w:numPr>
        <w:spacing w:before="120" w:after="120"/>
        <w:ind w:left="709" w:hanging="709"/>
        <w:rPr>
          <w:b/>
        </w:rPr>
      </w:pPr>
      <w:r w:rsidRPr="00C54E86">
        <w:t xml:space="preserve">If a Bidder has read </w:t>
      </w:r>
      <w:r w:rsidR="00ED5E6A" w:rsidRPr="00C54E86">
        <w:t>all</w:t>
      </w:r>
      <w:r w:rsidRPr="00C54E86">
        <w:t xml:space="preserve"> the instructions and information but is still unsure at any point how to respond, please submit a question in accordance with the provision set out in </w:t>
      </w:r>
      <w:r w:rsidR="00D4738D" w:rsidRPr="0094328A">
        <w:t xml:space="preserve">Section </w:t>
      </w:r>
      <w:r w:rsidR="00E9259F" w:rsidRPr="0094328A">
        <w:t>6</w:t>
      </w:r>
      <w:r w:rsidRPr="0094328A">
        <w:t>.</w:t>
      </w:r>
      <w:r w:rsidRPr="00C54E86">
        <w:t xml:space="preserve"> </w:t>
      </w:r>
    </w:p>
    <w:p w14:paraId="31A0CF3F" w14:textId="0049E8E5" w:rsidR="00A4225A" w:rsidRPr="00C54E86" w:rsidRDefault="00A4225A" w:rsidP="00D4232B">
      <w:pPr>
        <w:pStyle w:val="Default"/>
        <w:numPr>
          <w:ilvl w:val="0"/>
          <w:numId w:val="24"/>
        </w:numPr>
        <w:spacing w:before="120" w:after="120"/>
        <w:rPr>
          <w:b/>
        </w:rPr>
      </w:pPr>
      <w:r w:rsidRPr="00C54E86">
        <w:rPr>
          <w:b/>
        </w:rPr>
        <w:t>Online Application</w:t>
      </w:r>
    </w:p>
    <w:p w14:paraId="013B6634" w14:textId="77777777" w:rsidR="00A4225A" w:rsidRPr="00C54E86" w:rsidRDefault="00A4225A" w:rsidP="00F91983">
      <w:pPr>
        <w:pStyle w:val="Default"/>
        <w:numPr>
          <w:ilvl w:val="1"/>
          <w:numId w:val="24"/>
        </w:numPr>
        <w:spacing w:before="120" w:after="120"/>
        <w:ind w:left="709" w:hanging="709"/>
        <w:rPr>
          <w:b/>
        </w:rPr>
      </w:pPr>
      <w:r w:rsidRPr="00C54E86">
        <w:rPr>
          <w:rFonts w:eastAsia="Times New Roman"/>
          <w:color w:val="0B0C0C"/>
          <w:lang w:eastAsia="en-GB"/>
        </w:rPr>
        <w:t xml:space="preserve">The CfP will be administered using the </w:t>
      </w:r>
      <w:r w:rsidRPr="00C54E86">
        <w:t>Crown Commercial Services (CCS) eSourcing Suite</w:t>
      </w:r>
      <w:r w:rsidRPr="00C54E86">
        <w:rPr>
          <w:rStyle w:val="FootnoteReference"/>
        </w:rPr>
        <w:footnoteReference w:id="2"/>
      </w:r>
      <w:r w:rsidRPr="00C54E86">
        <w:t xml:space="preserve"> (the “Portal”).</w:t>
      </w:r>
      <w:r w:rsidRPr="00C54E86">
        <w:rPr>
          <w:rFonts w:eastAsia="Times New Roman"/>
          <w:color w:val="0B0C0C"/>
          <w:lang w:eastAsia="en-GB"/>
        </w:rPr>
        <w:t xml:space="preserve"> </w:t>
      </w:r>
      <w:r w:rsidRPr="00C54E86">
        <w:t xml:space="preserve">No hard copy documents will be issued and </w:t>
      </w:r>
      <w:r w:rsidRPr="00C54E86">
        <w:rPr>
          <w:b/>
        </w:rPr>
        <w:t>all</w:t>
      </w:r>
      <w:r w:rsidRPr="00C54E86">
        <w:t xml:space="preserve"> communications between the Authority and Bidders (and vice versa) will be conducted via the Portal.</w:t>
      </w:r>
    </w:p>
    <w:p w14:paraId="5ECC82D9" w14:textId="77777777" w:rsidR="00A4225A" w:rsidRPr="00C54E86" w:rsidRDefault="00A4225A" w:rsidP="00F91983">
      <w:pPr>
        <w:pStyle w:val="Default"/>
        <w:numPr>
          <w:ilvl w:val="1"/>
          <w:numId w:val="24"/>
        </w:numPr>
        <w:spacing w:before="120" w:after="120"/>
        <w:ind w:left="709" w:hanging="709"/>
        <w:rPr>
          <w:b/>
        </w:rPr>
      </w:pPr>
      <w:r w:rsidRPr="00C54E86">
        <w:rPr>
          <w:color w:val="0B0C0C"/>
        </w:rPr>
        <w:t>Guidance relating to the Portal is available on the GOV.UK website</w:t>
      </w:r>
      <w:r w:rsidRPr="00C54E86">
        <w:rPr>
          <w:rStyle w:val="FootnoteReference"/>
          <w:color w:val="0B0C0C"/>
        </w:rPr>
        <w:footnoteReference w:id="3"/>
      </w:r>
      <w:r w:rsidRPr="00C54E86">
        <w:rPr>
          <w:color w:val="0B0C0C"/>
        </w:rPr>
        <w:t>.</w:t>
      </w:r>
    </w:p>
    <w:p w14:paraId="66C4B43E" w14:textId="77777777" w:rsidR="00A4225A" w:rsidRPr="00C54E86" w:rsidRDefault="00A4225A" w:rsidP="00F91983">
      <w:pPr>
        <w:pStyle w:val="Default"/>
        <w:numPr>
          <w:ilvl w:val="1"/>
          <w:numId w:val="24"/>
        </w:numPr>
        <w:spacing w:before="120" w:after="120"/>
        <w:ind w:left="709" w:hanging="709"/>
        <w:rPr>
          <w:b/>
        </w:rPr>
      </w:pPr>
      <w:r w:rsidRPr="00C54E86">
        <w:t xml:space="preserve">It is each Bidder’s responsibility to ensure that the details of their nominated point of contact are accurate at all times, and to monitor their nominated contact email address: The Authority will not be under any obligation to </w:t>
      </w:r>
      <w:r w:rsidR="002C6338" w:rsidRPr="00C54E86">
        <w:t>communicate with</w:t>
      </w:r>
      <w:r w:rsidRPr="00C54E86">
        <w:t xml:space="preserve"> any other point of contact.</w:t>
      </w:r>
    </w:p>
    <w:p w14:paraId="2343AC08" w14:textId="77777777" w:rsidR="00A4225A" w:rsidRPr="00C54E86" w:rsidRDefault="00A4225A" w:rsidP="00F91983">
      <w:pPr>
        <w:pStyle w:val="Default"/>
        <w:numPr>
          <w:ilvl w:val="1"/>
          <w:numId w:val="24"/>
        </w:numPr>
        <w:spacing w:before="120" w:after="120"/>
        <w:ind w:left="709" w:hanging="709"/>
        <w:rPr>
          <w:b/>
        </w:rPr>
      </w:pPr>
      <w:r w:rsidRPr="00C54E86">
        <w:rPr>
          <w:spacing w:val="-4"/>
        </w:rPr>
        <w:t xml:space="preserve">The CfP is being conducted as a single stage award process requiring Bidders to complete an </w:t>
      </w:r>
      <w:r w:rsidRPr="00C54E86">
        <w:t>online questionnaire hosted on the Portal; this will incorporate both</w:t>
      </w:r>
      <w:r w:rsidRPr="00C54E86">
        <w:rPr>
          <w:spacing w:val="-4"/>
        </w:rPr>
        <w:t xml:space="preserve"> compliance &amp; selection questions as well as qualitative &amp; quantitative questions. N</w:t>
      </w:r>
      <w:r w:rsidRPr="00C54E86">
        <w:rPr>
          <w:rFonts w:eastAsia="Times New Roman"/>
          <w:color w:val="0B0C0C"/>
          <w:lang w:eastAsia="en-GB"/>
        </w:rPr>
        <w:t>o other form of proposal or submission will be accepted</w:t>
      </w:r>
      <w:r w:rsidR="004C0B8B" w:rsidRPr="00C54E86">
        <w:rPr>
          <w:rFonts w:eastAsia="Times New Roman"/>
          <w:color w:val="0B0C0C"/>
          <w:lang w:eastAsia="en-GB"/>
        </w:rPr>
        <w:t xml:space="preserve">, unless agreed in accordance with </w:t>
      </w:r>
      <w:r w:rsidR="004C0B8B" w:rsidRPr="00D4232B">
        <w:rPr>
          <w:rFonts w:eastAsia="Times New Roman"/>
          <w:color w:val="0B0C0C"/>
          <w:lang w:eastAsia="en-GB"/>
        </w:rPr>
        <w:t>paragraph 7.</w:t>
      </w:r>
      <w:r w:rsidR="00657A50" w:rsidRPr="00D4232B">
        <w:rPr>
          <w:rFonts w:eastAsia="Times New Roman"/>
          <w:color w:val="0B0C0C"/>
          <w:lang w:eastAsia="en-GB"/>
        </w:rPr>
        <w:t>4</w:t>
      </w:r>
      <w:r w:rsidRPr="00D4232B">
        <w:rPr>
          <w:rFonts w:eastAsia="Times New Roman"/>
          <w:color w:val="0B0C0C"/>
          <w:lang w:eastAsia="en-GB"/>
        </w:rPr>
        <w:t>.</w:t>
      </w:r>
    </w:p>
    <w:p w14:paraId="762B6BE5" w14:textId="19E79A7F" w:rsidR="00F057FF" w:rsidRPr="00C54E86" w:rsidRDefault="00A4225A" w:rsidP="00F91983">
      <w:pPr>
        <w:pStyle w:val="Default"/>
        <w:numPr>
          <w:ilvl w:val="1"/>
          <w:numId w:val="24"/>
        </w:numPr>
        <w:spacing w:before="120" w:after="120"/>
        <w:ind w:left="709" w:hanging="709"/>
      </w:pPr>
      <w:r w:rsidRPr="00C54E86">
        <w:t>Responses to questions must be inserted into the relevant text field, or use the drop-down list. Each question answered must be complete in its own right, and must not cross-refer to other responses or sources of information. Only information entered into the relevant text field or information provided as an attachment supplied in accordance with the Authority's instructions will be taken into consideration for the purposes of evaluation.</w:t>
      </w:r>
      <w:r w:rsidR="002566CD">
        <w:t xml:space="preserve"> </w:t>
      </w:r>
    </w:p>
    <w:p w14:paraId="7AD72AD9" w14:textId="77777777" w:rsidR="00F057FF" w:rsidRPr="00C54E86" w:rsidRDefault="00A4225A" w:rsidP="00F91983">
      <w:pPr>
        <w:pStyle w:val="Default"/>
        <w:numPr>
          <w:ilvl w:val="1"/>
          <w:numId w:val="24"/>
        </w:numPr>
        <w:spacing w:before="120" w:after="120"/>
        <w:ind w:left="709" w:hanging="709"/>
      </w:pPr>
      <w:r w:rsidRPr="00C54E86">
        <w:t>Additional materials, documents and attachments must only be submitted in response to questions requesting such additional materials, documents or attachments. These must be attached to the appropriate question, using an unambiguous &amp; relevant file name, and in the format requested.</w:t>
      </w:r>
      <w:r w:rsidR="00F057FF" w:rsidRPr="00C54E86">
        <w:t xml:space="preserve"> The maximum file size per attachment is 5mb.</w:t>
      </w:r>
    </w:p>
    <w:p w14:paraId="2B93AE03" w14:textId="77777777" w:rsidR="00A4225A" w:rsidRPr="00C54E86" w:rsidRDefault="00A4225A" w:rsidP="00F91983">
      <w:pPr>
        <w:pStyle w:val="Default"/>
        <w:numPr>
          <w:ilvl w:val="1"/>
          <w:numId w:val="24"/>
        </w:numPr>
        <w:spacing w:before="120" w:after="120"/>
        <w:ind w:left="709" w:hanging="709"/>
        <w:rPr>
          <w:b/>
        </w:rPr>
      </w:pPr>
      <w:r w:rsidRPr="00C54E86">
        <w:rPr>
          <w:bCs/>
        </w:rPr>
        <w:t xml:space="preserve">Proposals can be modified in the Portal at any time prior to the closing date for submission.  Once the CfP has closed no further changes can be made.  </w:t>
      </w:r>
    </w:p>
    <w:p w14:paraId="5B876136" w14:textId="77777777" w:rsidR="00FD5AAF" w:rsidRPr="00C54E86" w:rsidRDefault="00A4225A" w:rsidP="00F91983">
      <w:pPr>
        <w:pStyle w:val="Default"/>
        <w:numPr>
          <w:ilvl w:val="1"/>
          <w:numId w:val="24"/>
        </w:numPr>
        <w:spacing w:before="120" w:after="120"/>
        <w:ind w:left="709" w:hanging="709"/>
        <w:rPr>
          <w:b/>
        </w:rPr>
      </w:pPr>
      <w:r w:rsidRPr="00C54E86">
        <w:t>Bidders are advised that when drafting their responses to the questionnaire on the Portal they regularly save their work as there is a timeout period and work could be lost as a result.</w:t>
      </w:r>
    </w:p>
    <w:p w14:paraId="73A93054" w14:textId="307338A3" w:rsidR="00FD5AAF" w:rsidRPr="00C54E86" w:rsidRDefault="00FD5AAF" w:rsidP="00F91983">
      <w:pPr>
        <w:pStyle w:val="Default"/>
        <w:numPr>
          <w:ilvl w:val="1"/>
          <w:numId w:val="24"/>
        </w:numPr>
        <w:spacing w:before="120" w:after="120"/>
        <w:ind w:left="709" w:hanging="709"/>
        <w:rPr>
          <w:b/>
        </w:rPr>
      </w:pPr>
      <w:r w:rsidRPr="00C54E86">
        <w:t xml:space="preserve">Bidders must ensure they select the ‘Submit all draft bids’ icon </w:t>
      </w:r>
      <w:r w:rsidR="00ED5E6A" w:rsidRPr="00C54E86">
        <w:t>for</w:t>
      </w:r>
      <w:r w:rsidRPr="00C54E86">
        <w:t xml:space="preserve"> their response to be submitted. Failure to select this option will mean that the bid remains in a ‘draft’ status and will therefore not be considered.</w:t>
      </w:r>
    </w:p>
    <w:p w14:paraId="5AA36557" w14:textId="283D0A6D" w:rsidR="0013332C" w:rsidRDefault="0013332C">
      <w:pPr>
        <w:rPr>
          <w:rFonts w:ascii="Arial" w:eastAsia="Calibri" w:hAnsi="Arial" w:cs="Arial"/>
          <w:b/>
          <w:color w:val="000000"/>
          <w:lang w:eastAsia="en-US"/>
        </w:rPr>
      </w:pPr>
    </w:p>
    <w:p w14:paraId="4421BF14" w14:textId="4990FF6A" w:rsidR="002428E1" w:rsidRPr="00C54E86" w:rsidRDefault="00F057FF" w:rsidP="00F91983">
      <w:pPr>
        <w:pStyle w:val="Default"/>
        <w:numPr>
          <w:ilvl w:val="0"/>
          <w:numId w:val="24"/>
        </w:numPr>
        <w:spacing w:before="120" w:after="120"/>
        <w:ind w:left="426" w:hanging="426"/>
        <w:rPr>
          <w:b/>
        </w:rPr>
      </w:pPr>
      <w:r w:rsidRPr="00C54E86">
        <w:rPr>
          <w:b/>
        </w:rPr>
        <w:t>Budget</w:t>
      </w:r>
      <w:r w:rsidR="00F17EF3" w:rsidRPr="00C54E86">
        <w:rPr>
          <w:b/>
        </w:rPr>
        <w:t xml:space="preserve"> Cost</w:t>
      </w:r>
      <w:r w:rsidRPr="00C54E86">
        <w:rPr>
          <w:b/>
        </w:rPr>
        <w:t>ing</w:t>
      </w:r>
      <w:r w:rsidR="00F17EF3" w:rsidRPr="00C54E86">
        <w:rPr>
          <w:b/>
        </w:rPr>
        <w:t>s</w:t>
      </w:r>
    </w:p>
    <w:p w14:paraId="5DAC40D3" w14:textId="77777777" w:rsidR="002428E1" w:rsidRPr="00C54E86" w:rsidRDefault="002428E1" w:rsidP="00F91983">
      <w:pPr>
        <w:pStyle w:val="Default"/>
        <w:numPr>
          <w:ilvl w:val="1"/>
          <w:numId w:val="24"/>
        </w:numPr>
        <w:tabs>
          <w:tab w:val="left" w:pos="709"/>
        </w:tabs>
        <w:spacing w:before="120" w:after="120"/>
        <w:ind w:left="709" w:hanging="709"/>
        <w:rPr>
          <w:b/>
        </w:rPr>
      </w:pPr>
      <w:r w:rsidRPr="00C54E86">
        <w:rPr>
          <w:color w:val="auto"/>
        </w:rPr>
        <w:t xml:space="preserve">The CfP will result in an award of grant funding. Because the Authority is not itself receiving a service, there is no ‘supply of service for consideration’ to be taxed (i.e. </w:t>
      </w:r>
      <w:r w:rsidRPr="00C54E86">
        <w:rPr>
          <w:color w:val="auto"/>
        </w:rPr>
        <w:lastRenderedPageBreak/>
        <w:t xml:space="preserve">VAT). All financial amounts quoted must therefore be </w:t>
      </w:r>
      <w:r w:rsidRPr="00C54E86">
        <w:rPr>
          <w:color w:val="auto"/>
          <w:u w:val="single"/>
        </w:rPr>
        <w:t>inclusive</w:t>
      </w:r>
      <w:r w:rsidRPr="00C54E86">
        <w:rPr>
          <w:color w:val="auto"/>
        </w:rPr>
        <w:t xml:space="preserve"> of VAT, taxes and expenses etc.</w:t>
      </w:r>
    </w:p>
    <w:p w14:paraId="343FC155" w14:textId="2DF7AB3E" w:rsidR="002428E1" w:rsidRPr="0088134F" w:rsidRDefault="002428E1" w:rsidP="00F91983">
      <w:pPr>
        <w:pStyle w:val="Default"/>
        <w:numPr>
          <w:ilvl w:val="1"/>
          <w:numId w:val="24"/>
        </w:numPr>
        <w:tabs>
          <w:tab w:val="left" w:pos="709"/>
        </w:tabs>
        <w:spacing w:before="120" w:after="120"/>
        <w:ind w:left="709" w:hanging="709"/>
        <w:rPr>
          <w:b/>
        </w:rPr>
      </w:pPr>
      <w:r w:rsidRPr="00C54E86">
        <w:rPr>
          <w:color w:val="auto"/>
        </w:rPr>
        <w:t>Proposals must be expressed in (£)GBP. Variants in any other currency or denomination will not be accepted.</w:t>
      </w:r>
    </w:p>
    <w:p w14:paraId="0CE8BC30" w14:textId="77777777" w:rsidR="00EC5C00" w:rsidRPr="00EC5C00" w:rsidRDefault="0088134F" w:rsidP="00F91983">
      <w:pPr>
        <w:pStyle w:val="Default"/>
        <w:numPr>
          <w:ilvl w:val="1"/>
          <w:numId w:val="24"/>
        </w:numPr>
        <w:tabs>
          <w:tab w:val="left" w:pos="709"/>
        </w:tabs>
        <w:spacing w:before="120" w:after="120"/>
        <w:ind w:left="709" w:hanging="709"/>
        <w:rPr>
          <w:b/>
        </w:rPr>
      </w:pPr>
      <w:r>
        <w:rPr>
          <w:color w:val="auto"/>
        </w:rPr>
        <w:t xml:space="preserve">Bidders should be aware that </w:t>
      </w:r>
      <w:r w:rsidR="00EC5C00">
        <w:rPr>
          <w:color w:val="auto"/>
        </w:rPr>
        <w:t>if successful they:</w:t>
      </w:r>
    </w:p>
    <w:p w14:paraId="57883CE7" w14:textId="77777777" w:rsidR="00EC5C00" w:rsidRPr="00EC5C00" w:rsidRDefault="00EC5C00" w:rsidP="00EC5C00">
      <w:pPr>
        <w:pStyle w:val="Default"/>
        <w:numPr>
          <w:ilvl w:val="2"/>
          <w:numId w:val="24"/>
        </w:numPr>
        <w:tabs>
          <w:tab w:val="left" w:pos="1418"/>
        </w:tabs>
        <w:spacing w:before="120" w:after="120"/>
        <w:ind w:left="1418" w:hanging="709"/>
        <w:rPr>
          <w:b/>
        </w:rPr>
      </w:pPr>
      <w:r>
        <w:rPr>
          <w:color w:val="auto"/>
        </w:rPr>
        <w:t xml:space="preserve">commit to working with the Authority on an open-book basis, and </w:t>
      </w:r>
    </w:p>
    <w:p w14:paraId="20953DFD" w14:textId="58E7E10B" w:rsidR="0088134F" w:rsidRPr="00C54E86" w:rsidRDefault="00EC5C00" w:rsidP="00EC5C00">
      <w:pPr>
        <w:pStyle w:val="Default"/>
        <w:numPr>
          <w:ilvl w:val="2"/>
          <w:numId w:val="24"/>
        </w:numPr>
        <w:tabs>
          <w:tab w:val="left" w:pos="1418"/>
        </w:tabs>
        <w:spacing w:before="120" w:after="120"/>
        <w:ind w:left="1418" w:hanging="709"/>
        <w:rPr>
          <w:b/>
        </w:rPr>
      </w:pPr>
      <w:r>
        <w:t xml:space="preserve">are not allowed to make a profit in their use of the </w:t>
      </w:r>
      <w:r w:rsidR="00D65CDA">
        <w:t>Funding</w:t>
      </w:r>
      <w:r>
        <w:t xml:space="preserve"> (for the avoidance of doubt, this extends beyond organisation</w:t>
      </w:r>
      <w:r w:rsidR="00D65CDA">
        <w:t>al</w:t>
      </w:r>
      <w:r>
        <w:t xml:space="preserve"> profit to </w:t>
      </w:r>
      <w:r w:rsidR="00D65CDA">
        <w:t xml:space="preserve">include </w:t>
      </w:r>
      <w:r>
        <w:t>i</w:t>
      </w:r>
      <w:r w:rsidR="00AC455E">
        <w:t xml:space="preserve">ndividual profit, for example, </w:t>
      </w:r>
      <w:r>
        <w:t>dividends, bonuses and/or any similar or equivalent benefit</w:t>
      </w:r>
      <w:r w:rsidR="00D65CDA">
        <w:t>s</w:t>
      </w:r>
      <w:r>
        <w:t xml:space="preserve"> paid to Staff).</w:t>
      </w:r>
    </w:p>
    <w:p w14:paraId="1877E51C" w14:textId="77777777" w:rsidR="00FD5AAF" w:rsidRPr="00C54E86" w:rsidRDefault="00FD5AAF" w:rsidP="00F91983">
      <w:pPr>
        <w:pStyle w:val="Default"/>
        <w:spacing w:before="120" w:after="120"/>
        <w:ind w:left="426"/>
        <w:rPr>
          <w:b/>
        </w:rPr>
      </w:pPr>
    </w:p>
    <w:p w14:paraId="4A9D209D" w14:textId="61CBC1E3" w:rsidR="002428E1" w:rsidRPr="00C54E86" w:rsidRDefault="00D70EED" w:rsidP="00F91983">
      <w:pPr>
        <w:pStyle w:val="Default"/>
        <w:numPr>
          <w:ilvl w:val="0"/>
          <w:numId w:val="24"/>
        </w:numPr>
        <w:spacing w:before="120" w:after="120"/>
        <w:ind w:left="426" w:hanging="426"/>
        <w:rPr>
          <w:b/>
        </w:rPr>
      </w:pPr>
      <w:r w:rsidRPr="00C54E86">
        <w:rPr>
          <w:b/>
        </w:rPr>
        <w:t>Call for Proposal Documentation</w:t>
      </w:r>
    </w:p>
    <w:p w14:paraId="08F8FEC8" w14:textId="77777777" w:rsidR="002428E1" w:rsidRPr="00C54E86" w:rsidRDefault="002428E1" w:rsidP="00F91983">
      <w:pPr>
        <w:pStyle w:val="Default"/>
        <w:numPr>
          <w:ilvl w:val="1"/>
          <w:numId w:val="24"/>
        </w:numPr>
        <w:spacing w:before="120" w:after="120"/>
        <w:ind w:left="709" w:hanging="709"/>
      </w:pPr>
      <w:r w:rsidRPr="00C54E86">
        <w:t xml:space="preserve">The CfP </w:t>
      </w:r>
      <w:r w:rsidRPr="00C54E86">
        <w:rPr>
          <w:bCs/>
        </w:rPr>
        <w:t xml:space="preserve">documentation consists of a suite of documents within the </w:t>
      </w:r>
      <w:r w:rsidRPr="00C54E86">
        <w:t>Portal</w:t>
      </w:r>
      <w:r w:rsidRPr="00C54E86">
        <w:rPr>
          <w:bCs/>
        </w:rPr>
        <w:t>.  The principal documents include:</w:t>
      </w:r>
    </w:p>
    <w:p w14:paraId="5352E6AB" w14:textId="77777777" w:rsidR="002428E1" w:rsidRPr="00AF3FF9" w:rsidRDefault="002428E1" w:rsidP="00F91983">
      <w:pPr>
        <w:numPr>
          <w:ilvl w:val="0"/>
          <w:numId w:val="16"/>
        </w:numPr>
        <w:tabs>
          <w:tab w:val="clear" w:pos="1440"/>
          <w:tab w:val="num" w:pos="1134"/>
        </w:tabs>
        <w:spacing w:before="120" w:after="120"/>
        <w:ind w:left="1134" w:hanging="425"/>
        <w:textAlignment w:val="baseline"/>
        <w:rPr>
          <w:rFonts w:ascii="Arial" w:hAnsi="Arial" w:cs="Arial"/>
        </w:rPr>
      </w:pPr>
      <w:r w:rsidRPr="00AF3FF9">
        <w:rPr>
          <w:rFonts w:ascii="Arial" w:hAnsi="Arial" w:cs="Arial"/>
        </w:rPr>
        <w:t>Form of Agreement including terms &amp; conditions, schedules, and annexes</w:t>
      </w:r>
    </w:p>
    <w:p w14:paraId="2E6807D0" w14:textId="77777777" w:rsidR="002428E1" w:rsidRPr="00FB6A3C" w:rsidRDefault="002428E1" w:rsidP="00F91983">
      <w:pPr>
        <w:numPr>
          <w:ilvl w:val="0"/>
          <w:numId w:val="16"/>
        </w:numPr>
        <w:tabs>
          <w:tab w:val="clear" w:pos="1440"/>
          <w:tab w:val="num" w:pos="1134"/>
        </w:tabs>
        <w:spacing w:before="120" w:after="120"/>
        <w:ind w:left="1134" w:hanging="425"/>
        <w:textAlignment w:val="baseline"/>
        <w:rPr>
          <w:rFonts w:ascii="Arial" w:hAnsi="Arial" w:cs="Arial"/>
        </w:rPr>
      </w:pPr>
      <w:r w:rsidRPr="00FB6A3C">
        <w:rPr>
          <w:rFonts w:ascii="Arial" w:hAnsi="Arial" w:cs="Arial"/>
        </w:rPr>
        <w:t>Guides to using the e-Sourcing Portal</w:t>
      </w:r>
    </w:p>
    <w:p w14:paraId="68007A4C" w14:textId="5D5A68DC" w:rsidR="002428E1" w:rsidRPr="00FB6A3C" w:rsidRDefault="002428E1" w:rsidP="00F91983">
      <w:pPr>
        <w:numPr>
          <w:ilvl w:val="0"/>
          <w:numId w:val="16"/>
        </w:numPr>
        <w:tabs>
          <w:tab w:val="clear" w:pos="1440"/>
          <w:tab w:val="num" w:pos="1134"/>
        </w:tabs>
        <w:spacing w:before="120" w:after="120"/>
        <w:ind w:left="1134" w:hanging="425"/>
        <w:textAlignment w:val="baseline"/>
        <w:rPr>
          <w:rFonts w:ascii="Arial" w:hAnsi="Arial" w:cs="Arial"/>
        </w:rPr>
      </w:pPr>
      <w:r w:rsidRPr="00FB6A3C">
        <w:rPr>
          <w:rFonts w:ascii="Arial" w:hAnsi="Arial" w:cs="Arial"/>
        </w:rPr>
        <w:t>Non-collusion certificate</w:t>
      </w:r>
      <w:r w:rsidR="00FB6A3C" w:rsidRPr="00FB6A3C">
        <w:rPr>
          <w:rFonts w:ascii="Arial" w:hAnsi="Arial" w:cs="Arial"/>
        </w:rPr>
        <w:t xml:space="preserve"> </w:t>
      </w:r>
      <w:r w:rsidR="00095066">
        <w:rPr>
          <w:rFonts w:ascii="Arial" w:hAnsi="Arial" w:cs="Arial"/>
        </w:rPr>
        <w:t>and Bid Form</w:t>
      </w:r>
    </w:p>
    <w:p w14:paraId="1596F301" w14:textId="77777777" w:rsidR="002428E1" w:rsidRPr="00BB1EC9" w:rsidRDefault="002428E1" w:rsidP="00F91983">
      <w:pPr>
        <w:pStyle w:val="Default"/>
        <w:numPr>
          <w:ilvl w:val="1"/>
          <w:numId w:val="24"/>
        </w:numPr>
        <w:spacing w:before="120" w:after="120"/>
        <w:ind w:left="709" w:hanging="709"/>
        <w:rPr>
          <w:sz w:val="22"/>
          <w:szCs w:val="22"/>
        </w:rPr>
      </w:pPr>
      <w:r w:rsidRPr="00C54E86">
        <w:t>The Authority reserves the right to modify or amend the documentation at any time prior to the deadline for receipt of proposals.  Any such changes will be notified to all Bidders in writing via the Portal’s messaging function.  Where the modifications or amendments are significant, the Authority may, at its discretion</w:t>
      </w:r>
      <w:r w:rsidRPr="00C54E86">
        <w:rPr>
          <w:sz w:val="22"/>
          <w:szCs w:val="22"/>
        </w:rPr>
        <w:t xml:space="preserve">, </w:t>
      </w:r>
      <w:r w:rsidRPr="00BB1EC9">
        <w:t>extend the deadline for receipt of proposals.</w:t>
      </w:r>
    </w:p>
    <w:p w14:paraId="5AF519F2" w14:textId="77777777" w:rsidR="002428E1" w:rsidRPr="00C54E86" w:rsidRDefault="002428E1" w:rsidP="00F91983">
      <w:pPr>
        <w:pStyle w:val="Default"/>
        <w:spacing w:before="120" w:after="120"/>
        <w:ind w:left="426"/>
        <w:rPr>
          <w:b/>
        </w:rPr>
      </w:pPr>
    </w:p>
    <w:p w14:paraId="07F135AE" w14:textId="05867DE0" w:rsidR="00FD5AAF" w:rsidRPr="00D4232B" w:rsidRDefault="006A3A77" w:rsidP="00F91983">
      <w:pPr>
        <w:pStyle w:val="Default"/>
        <w:numPr>
          <w:ilvl w:val="0"/>
          <w:numId w:val="24"/>
        </w:numPr>
        <w:spacing w:before="120" w:after="120"/>
        <w:ind w:left="426" w:hanging="426"/>
        <w:rPr>
          <w:b/>
        </w:rPr>
      </w:pPr>
      <w:r w:rsidRPr="00D4232B">
        <w:rPr>
          <w:b/>
          <w:bCs/>
        </w:rPr>
        <w:t>Clarification of Information</w:t>
      </w:r>
    </w:p>
    <w:p w14:paraId="4BA502BE" w14:textId="56AAA6F1" w:rsidR="00D4232B" w:rsidRPr="00D4232B" w:rsidRDefault="00FD5AAF" w:rsidP="00BB519D">
      <w:pPr>
        <w:pStyle w:val="ListParagraph"/>
        <w:numPr>
          <w:ilvl w:val="1"/>
          <w:numId w:val="24"/>
        </w:numPr>
        <w:tabs>
          <w:tab w:val="left" w:pos="709"/>
        </w:tabs>
        <w:autoSpaceDE w:val="0"/>
        <w:autoSpaceDN w:val="0"/>
        <w:adjustRightInd w:val="0"/>
        <w:spacing w:before="120" w:after="120" w:line="240" w:lineRule="auto"/>
        <w:ind w:left="709" w:hanging="709"/>
        <w:rPr>
          <w:rFonts w:ascii="Arial" w:hAnsi="Arial" w:cs="Arial"/>
          <w:b/>
          <w:sz w:val="24"/>
          <w:szCs w:val="24"/>
        </w:rPr>
      </w:pPr>
      <w:r w:rsidRPr="00D4232B">
        <w:rPr>
          <w:rFonts w:ascii="Arial" w:hAnsi="Arial" w:cs="Arial"/>
          <w:sz w:val="24"/>
          <w:szCs w:val="24"/>
        </w:rPr>
        <w:t>The Authority will not enter into discussions directly with Bidders regarding the Project requirements except in the manner described in this</w:t>
      </w:r>
      <w:r w:rsidR="00D4232B">
        <w:rPr>
          <w:rFonts w:ascii="Arial" w:hAnsi="Arial" w:cs="Arial"/>
          <w:sz w:val="24"/>
          <w:szCs w:val="24"/>
        </w:rPr>
        <w:t xml:space="preserve"> section 6.</w:t>
      </w:r>
      <w:r w:rsidRPr="00D4232B">
        <w:rPr>
          <w:rFonts w:ascii="Arial" w:hAnsi="Arial" w:cs="Arial"/>
          <w:sz w:val="24"/>
          <w:szCs w:val="24"/>
        </w:rPr>
        <w:t xml:space="preserve"> </w:t>
      </w:r>
    </w:p>
    <w:p w14:paraId="14670526" w14:textId="77777777" w:rsidR="00BB519D" w:rsidRPr="00D4232B" w:rsidRDefault="00BB519D" w:rsidP="00BB519D">
      <w:pPr>
        <w:pStyle w:val="ListParagraph"/>
        <w:numPr>
          <w:ilvl w:val="1"/>
          <w:numId w:val="24"/>
        </w:numPr>
        <w:tabs>
          <w:tab w:val="left" w:pos="709"/>
        </w:tabs>
        <w:autoSpaceDE w:val="0"/>
        <w:autoSpaceDN w:val="0"/>
        <w:adjustRightInd w:val="0"/>
        <w:spacing w:before="120" w:after="120" w:line="240" w:lineRule="auto"/>
        <w:ind w:left="709" w:hanging="709"/>
        <w:rPr>
          <w:rFonts w:ascii="Arial" w:hAnsi="Arial" w:cs="Arial"/>
          <w:b/>
          <w:sz w:val="24"/>
          <w:szCs w:val="24"/>
        </w:rPr>
      </w:pPr>
      <w:r w:rsidRPr="00D4232B">
        <w:rPr>
          <w:rFonts w:ascii="Arial" w:hAnsi="Arial" w:cs="Arial"/>
          <w:sz w:val="24"/>
          <w:szCs w:val="24"/>
        </w:rPr>
        <w:t>It is the Bidder’s sole responsibility to undertake such investigations and take such advice (including professional advice) as it considers appropriate in order to make decisions regarding the content of its proposal and in order to verify any information provided to it during the CfP process and to query any ambiguity, whether actual or potential.</w:t>
      </w:r>
    </w:p>
    <w:p w14:paraId="4F3D3947" w14:textId="77777777" w:rsidR="00FD5AAF" w:rsidRPr="00C54E86" w:rsidRDefault="00BB519D" w:rsidP="00BB519D">
      <w:pPr>
        <w:pStyle w:val="Default"/>
        <w:numPr>
          <w:ilvl w:val="1"/>
          <w:numId w:val="24"/>
        </w:numPr>
        <w:tabs>
          <w:tab w:val="left" w:pos="709"/>
        </w:tabs>
        <w:spacing w:before="120" w:after="120"/>
        <w:ind w:left="709" w:hanging="709"/>
        <w:rPr>
          <w:b/>
        </w:rPr>
      </w:pPr>
      <w:r w:rsidRPr="00D4232B">
        <w:t xml:space="preserve">To support this, </w:t>
      </w:r>
      <w:r w:rsidR="00FD5AAF" w:rsidRPr="00D4232B">
        <w:t>Bidders may seek clarification from the Authority about any aspect of the CfP process, documentation, or requirement by submitting questions through the</w:t>
      </w:r>
      <w:r w:rsidR="00FD5AAF" w:rsidRPr="00C54E86">
        <w:t xml:space="preserve"> Portal: these are known as Clarification Questions (CQs). </w:t>
      </w:r>
    </w:p>
    <w:p w14:paraId="7ACB34A7" w14:textId="77777777" w:rsidR="00FD5AAF" w:rsidRPr="00C54E86" w:rsidRDefault="00FD5AAF" w:rsidP="00F91983">
      <w:pPr>
        <w:pStyle w:val="Default"/>
        <w:numPr>
          <w:ilvl w:val="1"/>
          <w:numId w:val="24"/>
        </w:numPr>
        <w:tabs>
          <w:tab w:val="left" w:pos="709"/>
        </w:tabs>
        <w:spacing w:before="120" w:after="120"/>
        <w:ind w:left="709" w:hanging="709"/>
        <w:rPr>
          <w:b/>
        </w:rPr>
      </w:pPr>
      <w:r w:rsidRPr="00C54E86">
        <w:t xml:space="preserve">Any CQ will result in both the query and the response being communicated (in a suitably anonymous form) to all Bidders via the Portal. Responses to CQs will not identify the originator and may be answered in batches, rather than one at a time. </w:t>
      </w:r>
    </w:p>
    <w:p w14:paraId="60AFDF08" w14:textId="77777777" w:rsidR="00FD5AAF" w:rsidRPr="00C54E86" w:rsidRDefault="00FD5AAF" w:rsidP="00F91983">
      <w:pPr>
        <w:pStyle w:val="Default"/>
        <w:numPr>
          <w:ilvl w:val="1"/>
          <w:numId w:val="24"/>
        </w:numPr>
        <w:tabs>
          <w:tab w:val="left" w:pos="709"/>
        </w:tabs>
        <w:spacing w:before="120" w:after="120"/>
        <w:ind w:left="709" w:hanging="709"/>
        <w:rPr>
          <w:b/>
        </w:rPr>
      </w:pPr>
      <w:r w:rsidRPr="00C54E86">
        <w:t>If a Bidder wishes to raise a CQ without the Authority revealing the question and its answer to other Bidders, for example for reasons of commercially sensitivity, then the Bidder should notify the Authority accordingly and at the time of its submission, giving justification –</w:t>
      </w:r>
    </w:p>
    <w:p w14:paraId="560C1331" w14:textId="77777777" w:rsidR="00FD5AAF" w:rsidRPr="00C54E86" w:rsidRDefault="00FD5AAF" w:rsidP="00F91983">
      <w:pPr>
        <w:pStyle w:val="Default"/>
        <w:numPr>
          <w:ilvl w:val="2"/>
          <w:numId w:val="24"/>
        </w:numPr>
        <w:spacing w:before="120" w:after="120"/>
        <w:ind w:left="1418" w:hanging="709"/>
        <w:rPr>
          <w:b/>
        </w:rPr>
      </w:pPr>
      <w:r w:rsidRPr="00C54E86">
        <w:lastRenderedPageBreak/>
        <w:t>If the Authority agrees with the request, the communication and response will remain private between the two parties,</w:t>
      </w:r>
    </w:p>
    <w:p w14:paraId="28491E1D" w14:textId="77777777" w:rsidR="00FD5AAF" w:rsidRPr="00C54E86" w:rsidRDefault="00FD5AAF" w:rsidP="00F91983">
      <w:pPr>
        <w:pStyle w:val="Default"/>
        <w:numPr>
          <w:ilvl w:val="2"/>
          <w:numId w:val="24"/>
        </w:numPr>
        <w:spacing w:before="120" w:after="120"/>
        <w:ind w:left="1418" w:hanging="709"/>
        <w:rPr>
          <w:b/>
        </w:rPr>
      </w:pPr>
      <w:r w:rsidRPr="00C54E86">
        <w:t>Where the Authority considers that there is insufficient justification for not publicising a CQ and the corresponding answer, it will invite the questioner to decide whether the CQ and answer should be published, amended or whether they wish to withdraw the CQ.</w:t>
      </w:r>
    </w:p>
    <w:p w14:paraId="1814F3D0" w14:textId="5BDCC596" w:rsidR="00FD5AAF" w:rsidRPr="00C54E86" w:rsidRDefault="00FD5AAF" w:rsidP="00F91983">
      <w:pPr>
        <w:pStyle w:val="Default"/>
        <w:numPr>
          <w:ilvl w:val="1"/>
          <w:numId w:val="24"/>
        </w:numPr>
        <w:spacing w:before="120" w:after="120"/>
        <w:ind w:left="709" w:hanging="709"/>
        <w:rPr>
          <w:b/>
        </w:rPr>
      </w:pPr>
      <w:r w:rsidRPr="00C54E86">
        <w:rPr>
          <w:color w:val="auto"/>
        </w:rPr>
        <w:t xml:space="preserve">A draft Form of Agreement is included in the suite of CfP documents; any and all CQs regarding terms and conditions, content, intention, interpretation etc. </w:t>
      </w:r>
      <w:r w:rsidRPr="00C54E86">
        <w:rPr>
          <w:color w:val="auto"/>
          <w:u w:val="single"/>
        </w:rPr>
        <w:t>must</w:t>
      </w:r>
      <w:r w:rsidRPr="00C54E86">
        <w:rPr>
          <w:color w:val="auto"/>
        </w:rPr>
        <w:t xml:space="preserve"> be raised during the Bidder clarification process: Bidders are reminded that a condition of submitting a proposal is the acceptance of the terms set out in the Agreement – there will be </w:t>
      </w:r>
      <w:r w:rsidRPr="00C54E86">
        <w:rPr>
          <w:color w:val="auto"/>
          <w:u w:val="single"/>
        </w:rPr>
        <w:t>no</w:t>
      </w:r>
      <w:r w:rsidR="00BA58DD">
        <w:rPr>
          <w:color w:val="auto"/>
        </w:rPr>
        <w:t xml:space="preserve"> post-</w:t>
      </w:r>
      <w:r w:rsidRPr="00C54E86">
        <w:rPr>
          <w:color w:val="auto"/>
        </w:rPr>
        <w:t>deadline negotiations on terms.</w:t>
      </w:r>
    </w:p>
    <w:p w14:paraId="76DA2BA8" w14:textId="77777777" w:rsidR="00FD5AAF" w:rsidRPr="00C54E86" w:rsidRDefault="00FD5AAF" w:rsidP="00F91983">
      <w:pPr>
        <w:pStyle w:val="Default"/>
        <w:numPr>
          <w:ilvl w:val="1"/>
          <w:numId w:val="24"/>
        </w:numPr>
        <w:spacing w:before="120" w:after="120"/>
        <w:ind w:left="709" w:hanging="709"/>
        <w:rPr>
          <w:b/>
        </w:rPr>
      </w:pPr>
      <w:r w:rsidRPr="00C54E86">
        <w:rPr>
          <w:color w:val="auto"/>
        </w:rPr>
        <w:t xml:space="preserve">In all </w:t>
      </w:r>
      <w:r w:rsidR="00D4232B" w:rsidRPr="00C54E86">
        <w:rPr>
          <w:color w:val="auto"/>
        </w:rPr>
        <w:t>instances,</w:t>
      </w:r>
      <w:r w:rsidRPr="00C54E86">
        <w:rPr>
          <w:color w:val="auto"/>
        </w:rPr>
        <w:t xml:space="preserve"> the Authority’s response to a CQ shall be final.</w:t>
      </w:r>
    </w:p>
    <w:p w14:paraId="2AC9B59B" w14:textId="708642D9" w:rsidR="00FD5AAF" w:rsidRPr="00EB6A03" w:rsidRDefault="00FD5AAF" w:rsidP="00F91983">
      <w:pPr>
        <w:pStyle w:val="Default"/>
        <w:numPr>
          <w:ilvl w:val="1"/>
          <w:numId w:val="24"/>
        </w:numPr>
        <w:spacing w:before="120" w:after="120"/>
        <w:ind w:left="709" w:hanging="709"/>
        <w:rPr>
          <w:b/>
        </w:rPr>
      </w:pPr>
      <w:r w:rsidRPr="00C54E86">
        <w:rPr>
          <w:b/>
        </w:rPr>
        <w:t>NOTE</w:t>
      </w:r>
      <w:r w:rsidRPr="00C54E86">
        <w:t xml:space="preserve">: the close date/time for receipt of CQs is </w:t>
      </w:r>
      <w:r w:rsidRPr="008E66B5">
        <w:rPr>
          <w:b/>
          <w:color w:val="auto"/>
        </w:rPr>
        <w:t>Midday (12pm</w:t>
      </w:r>
      <w:r w:rsidR="00AF3FF9">
        <w:rPr>
          <w:b/>
          <w:color w:val="auto"/>
        </w:rPr>
        <w:t>,</w:t>
      </w:r>
      <w:r w:rsidR="00BA58DD">
        <w:rPr>
          <w:b/>
          <w:color w:val="auto"/>
        </w:rPr>
        <w:t xml:space="preserve"> </w:t>
      </w:r>
      <w:r w:rsidR="00EB6A03" w:rsidRPr="008E66B5">
        <w:rPr>
          <w:b/>
          <w:color w:val="auto"/>
        </w:rPr>
        <w:t>BST</w:t>
      </w:r>
      <w:r w:rsidR="00AF3FF9" w:rsidRPr="008E66B5">
        <w:rPr>
          <w:b/>
          <w:color w:val="auto"/>
        </w:rPr>
        <w:t>)</w:t>
      </w:r>
      <w:r w:rsidRPr="008E66B5">
        <w:rPr>
          <w:color w:val="auto"/>
        </w:rPr>
        <w:t xml:space="preserve"> </w:t>
      </w:r>
      <w:r w:rsidRPr="00EB6A03">
        <w:t xml:space="preserve">on </w:t>
      </w:r>
      <w:r w:rsidR="00EB6A03">
        <w:rPr>
          <w:b/>
        </w:rPr>
        <w:t>Thursday 12</w:t>
      </w:r>
      <w:r w:rsidR="00EB6A03" w:rsidRPr="00AF3FF9">
        <w:rPr>
          <w:b/>
          <w:vertAlign w:val="superscript"/>
        </w:rPr>
        <w:t>th</w:t>
      </w:r>
      <w:r w:rsidR="00EB6A03">
        <w:rPr>
          <w:b/>
        </w:rPr>
        <w:t xml:space="preserve"> July 2018</w:t>
      </w:r>
    </w:p>
    <w:p w14:paraId="1748D29A" w14:textId="77777777" w:rsidR="00AF1BE9" w:rsidRPr="00C54E86" w:rsidRDefault="00AF1BE9" w:rsidP="00F91983">
      <w:pPr>
        <w:pStyle w:val="Default"/>
        <w:numPr>
          <w:ilvl w:val="1"/>
          <w:numId w:val="24"/>
        </w:numPr>
        <w:spacing w:before="120" w:after="120"/>
        <w:ind w:left="709" w:hanging="709"/>
        <w:rPr>
          <w:b/>
        </w:rPr>
      </w:pPr>
      <w:r w:rsidRPr="00C54E86">
        <w:t>Questions of a technical nature relating to use of the Portal should be directed to the e-Enablement helpdesk (0345 010 3503) in the first instance and may be raised at any time during the CfP process.</w:t>
      </w:r>
    </w:p>
    <w:p w14:paraId="5FC428DF" w14:textId="77777777" w:rsidR="00FD5AAF" w:rsidRPr="00C54E86" w:rsidRDefault="00FD5AAF" w:rsidP="00F91983">
      <w:pPr>
        <w:pStyle w:val="Default"/>
        <w:spacing w:before="120" w:after="120"/>
        <w:ind w:left="426"/>
        <w:rPr>
          <w:b/>
        </w:rPr>
      </w:pPr>
    </w:p>
    <w:p w14:paraId="0360E56E" w14:textId="1517F0C6" w:rsidR="00F5709A" w:rsidRPr="00C54E86" w:rsidRDefault="006A3A77" w:rsidP="00F5709A">
      <w:pPr>
        <w:pStyle w:val="Default"/>
        <w:numPr>
          <w:ilvl w:val="0"/>
          <w:numId w:val="24"/>
        </w:numPr>
        <w:spacing w:before="120" w:after="120"/>
        <w:ind w:left="426" w:hanging="426"/>
        <w:rPr>
          <w:b/>
        </w:rPr>
      </w:pPr>
      <w:r w:rsidRPr="00C54E86">
        <w:rPr>
          <w:b/>
        </w:rPr>
        <w:t>Submission Process</w:t>
      </w:r>
    </w:p>
    <w:p w14:paraId="50904E5D" w14:textId="1CEB8503" w:rsidR="00F5709A" w:rsidRPr="00C54E86" w:rsidRDefault="00F5709A" w:rsidP="00F5709A">
      <w:pPr>
        <w:pStyle w:val="Default"/>
        <w:numPr>
          <w:ilvl w:val="1"/>
          <w:numId w:val="24"/>
        </w:numPr>
        <w:spacing w:before="120" w:after="120"/>
        <w:ind w:left="709" w:hanging="709"/>
        <w:rPr>
          <w:b/>
        </w:rPr>
      </w:pPr>
      <w:r w:rsidRPr="00C54E86">
        <w:t xml:space="preserve">As described </w:t>
      </w:r>
      <w:r w:rsidRPr="00D4232B">
        <w:t>in paragraphs 3.1 to 3.9,</w:t>
      </w:r>
      <w:r w:rsidRPr="00C54E86">
        <w:t xml:space="preserve"> this CfP consists of an on-line questionnaire which must be completed and all responses, including any required attachments, saved in the Portal.Full and final proposals must be submitted via the Portal by the submission deadline of </w:t>
      </w:r>
      <w:r w:rsidR="00ED5E6A">
        <w:rPr>
          <w:b/>
          <w:color w:val="auto"/>
        </w:rPr>
        <w:t>Midday (12pm,</w:t>
      </w:r>
      <w:r w:rsidRPr="008E66B5">
        <w:rPr>
          <w:b/>
          <w:color w:val="auto"/>
        </w:rPr>
        <w:t xml:space="preserve"> </w:t>
      </w:r>
      <w:r w:rsidR="00EB6A03" w:rsidRPr="008E66B5">
        <w:rPr>
          <w:b/>
          <w:color w:val="auto"/>
        </w:rPr>
        <w:t>BST</w:t>
      </w:r>
      <w:r w:rsidRPr="008E66B5">
        <w:rPr>
          <w:b/>
          <w:color w:val="auto"/>
        </w:rPr>
        <w:t xml:space="preserve">) </w:t>
      </w:r>
      <w:r w:rsidRPr="008E66B5">
        <w:rPr>
          <w:color w:val="auto"/>
        </w:rPr>
        <w:t xml:space="preserve">on </w:t>
      </w:r>
      <w:r w:rsidR="00AF3FF9" w:rsidRPr="008E66B5">
        <w:rPr>
          <w:b/>
          <w:color w:val="auto"/>
        </w:rPr>
        <w:t>Tuesday 24</w:t>
      </w:r>
      <w:r w:rsidR="00AF3FF9" w:rsidRPr="008E66B5">
        <w:rPr>
          <w:b/>
          <w:color w:val="auto"/>
          <w:vertAlign w:val="superscript"/>
        </w:rPr>
        <w:t>th</w:t>
      </w:r>
      <w:r w:rsidR="00AF3FF9" w:rsidRPr="008E66B5">
        <w:rPr>
          <w:b/>
          <w:color w:val="auto"/>
        </w:rPr>
        <w:t xml:space="preserve"> July 2018</w:t>
      </w:r>
      <w:r w:rsidRPr="008E66B5">
        <w:rPr>
          <w:color w:val="auto"/>
        </w:rPr>
        <w:t>.</w:t>
      </w:r>
      <w:r w:rsidRPr="008E66B5">
        <w:rPr>
          <w:b/>
          <w:color w:val="auto"/>
        </w:rPr>
        <w:t xml:space="preserve"> </w:t>
      </w:r>
      <w:r w:rsidRPr="00C54E86">
        <w:t>For avoidance of doubt, in all instances it is the time recorded via the Portal that will prevail.</w:t>
      </w:r>
    </w:p>
    <w:p w14:paraId="4B1B33B4" w14:textId="77777777" w:rsidR="00F5709A" w:rsidRPr="00C54E86" w:rsidRDefault="00F5709A" w:rsidP="00F5709A">
      <w:pPr>
        <w:pStyle w:val="Default"/>
        <w:numPr>
          <w:ilvl w:val="1"/>
          <w:numId w:val="24"/>
        </w:numPr>
        <w:spacing w:before="120" w:after="120"/>
        <w:ind w:left="709" w:hanging="709"/>
        <w:rPr>
          <w:b/>
        </w:rPr>
      </w:pPr>
      <w:r w:rsidRPr="00C54E86">
        <w:t xml:space="preserve">It is the responsibility of the Bidder to ensure that their bid is fully compliant, finalised and submitted in a timely manner: Bids submitted after the date &amp; time noted in </w:t>
      </w:r>
      <w:r w:rsidRPr="00FB6A3C">
        <w:t xml:space="preserve">paragraph </w:t>
      </w:r>
      <w:r w:rsidR="00C54E86" w:rsidRPr="00FB6A3C">
        <w:t>7</w:t>
      </w:r>
      <w:r w:rsidRPr="00FB6A3C">
        <w:t>.2</w:t>
      </w:r>
      <w:r w:rsidRPr="00C54E86">
        <w:t xml:space="preserve"> will be considered irregular and may be excluded from consideration. </w:t>
      </w:r>
    </w:p>
    <w:p w14:paraId="6D9B6C23" w14:textId="77777777" w:rsidR="00F5709A" w:rsidRPr="00C54E86" w:rsidRDefault="00F5709A" w:rsidP="00F5709A">
      <w:pPr>
        <w:pStyle w:val="Default"/>
        <w:numPr>
          <w:ilvl w:val="1"/>
          <w:numId w:val="24"/>
        </w:numPr>
        <w:spacing w:before="120" w:after="120"/>
        <w:ind w:left="709" w:hanging="709"/>
        <w:rPr>
          <w:b/>
        </w:rPr>
      </w:pPr>
      <w:r w:rsidRPr="00C54E86">
        <w:t>Where a Bidder is prevented from submitting their application by the submission deadline as a result of a technical issue with the Portal, they must contact the Portal’s e-Enablement helpdesk (0345 010 3503) immediately. Depending on the issue, the Authority may then agree alternative arrangements/dates for submission.</w:t>
      </w:r>
    </w:p>
    <w:p w14:paraId="7E905C31" w14:textId="77777777" w:rsidR="00F5709A" w:rsidRPr="00C54E86" w:rsidRDefault="00F5709A" w:rsidP="00F5709A">
      <w:pPr>
        <w:pStyle w:val="Default"/>
        <w:numPr>
          <w:ilvl w:val="1"/>
          <w:numId w:val="24"/>
        </w:numPr>
        <w:spacing w:before="120" w:after="120"/>
        <w:ind w:left="709" w:hanging="720"/>
        <w:rPr>
          <w:b/>
        </w:rPr>
      </w:pPr>
      <w:r w:rsidRPr="00C54E86">
        <w:t>Applications will be acknowledged automatically via the Portal.</w:t>
      </w:r>
    </w:p>
    <w:p w14:paraId="032DD025" w14:textId="77777777" w:rsidR="00F5709A" w:rsidRPr="00C54E86" w:rsidRDefault="00F5709A" w:rsidP="00F5709A">
      <w:pPr>
        <w:pStyle w:val="Default"/>
        <w:numPr>
          <w:ilvl w:val="1"/>
          <w:numId w:val="24"/>
        </w:numPr>
        <w:spacing w:before="120" w:after="120"/>
        <w:ind w:left="709" w:hanging="720"/>
        <w:rPr>
          <w:b/>
        </w:rPr>
      </w:pPr>
      <w:r w:rsidRPr="00C54E86">
        <w:t>A compliant proposal must:</w:t>
      </w:r>
    </w:p>
    <w:p w14:paraId="0F96D72A" w14:textId="77777777" w:rsidR="00F5709A" w:rsidRPr="00C54E86" w:rsidRDefault="00F5709A" w:rsidP="00F5709A">
      <w:pPr>
        <w:pStyle w:val="Default"/>
        <w:numPr>
          <w:ilvl w:val="2"/>
          <w:numId w:val="1"/>
        </w:numPr>
        <w:spacing w:before="120" w:after="120"/>
        <w:ind w:left="1276" w:hanging="567"/>
        <w:rPr>
          <w:b/>
        </w:rPr>
      </w:pPr>
      <w:r w:rsidRPr="00C54E86">
        <w:t xml:space="preserve">be submitted no later than the submission deadline; </w:t>
      </w:r>
    </w:p>
    <w:p w14:paraId="28C910D2" w14:textId="77777777" w:rsidR="00F5709A" w:rsidRPr="00C54E86" w:rsidRDefault="00F5709A" w:rsidP="00F5709A">
      <w:pPr>
        <w:pStyle w:val="Default"/>
        <w:numPr>
          <w:ilvl w:val="2"/>
          <w:numId w:val="1"/>
        </w:numPr>
        <w:spacing w:before="120" w:after="120"/>
        <w:ind w:left="1276" w:hanging="567"/>
        <w:rPr>
          <w:b/>
        </w:rPr>
      </w:pPr>
      <w:r w:rsidRPr="00C54E86">
        <w:t xml:space="preserve">include a fully completed application submitted via the Portal; </w:t>
      </w:r>
    </w:p>
    <w:p w14:paraId="4497195D" w14:textId="77777777" w:rsidR="00F5709A" w:rsidRPr="00C54E86" w:rsidRDefault="00F5709A" w:rsidP="00F5709A">
      <w:pPr>
        <w:pStyle w:val="Default"/>
        <w:numPr>
          <w:ilvl w:val="2"/>
          <w:numId w:val="1"/>
        </w:numPr>
        <w:spacing w:before="120" w:after="120"/>
        <w:ind w:left="1276" w:hanging="567"/>
        <w:rPr>
          <w:b/>
        </w:rPr>
      </w:pPr>
      <w:r w:rsidRPr="00C54E86">
        <w:t xml:space="preserve">confirm acceptance of the proposed Grant Agreement; </w:t>
      </w:r>
    </w:p>
    <w:p w14:paraId="73B4CCCA" w14:textId="77777777" w:rsidR="00F5709A" w:rsidRPr="00C54E86" w:rsidRDefault="00F5709A" w:rsidP="00F5709A">
      <w:pPr>
        <w:pStyle w:val="Default"/>
        <w:numPr>
          <w:ilvl w:val="2"/>
          <w:numId w:val="1"/>
        </w:numPr>
        <w:spacing w:before="120" w:after="120"/>
        <w:ind w:left="1276" w:hanging="567"/>
        <w:rPr>
          <w:b/>
        </w:rPr>
      </w:pPr>
      <w:r w:rsidRPr="00C54E86">
        <w:t>contain a fully priced proposal that is capable of execution and which contains no material qualifications or conditionality; and</w:t>
      </w:r>
    </w:p>
    <w:p w14:paraId="7A215093" w14:textId="77777777" w:rsidR="00F5709A" w:rsidRPr="00AF3FF9" w:rsidRDefault="00F5709A" w:rsidP="00F5709A">
      <w:pPr>
        <w:pStyle w:val="Default"/>
        <w:numPr>
          <w:ilvl w:val="2"/>
          <w:numId w:val="1"/>
        </w:numPr>
        <w:spacing w:before="120" w:after="120"/>
        <w:ind w:left="1276" w:hanging="567"/>
        <w:rPr>
          <w:b/>
        </w:rPr>
      </w:pPr>
      <w:r w:rsidRPr="00AF3FF9">
        <w:t>be in a form capable of acceptance by the Authority.</w:t>
      </w:r>
    </w:p>
    <w:p w14:paraId="6B1D0685" w14:textId="2DCC03A4" w:rsidR="00F5709A" w:rsidRPr="008E66B5" w:rsidRDefault="00F5709A" w:rsidP="00F5709A">
      <w:pPr>
        <w:pStyle w:val="Default"/>
        <w:numPr>
          <w:ilvl w:val="1"/>
          <w:numId w:val="24"/>
        </w:numPr>
        <w:spacing w:before="120" w:after="120"/>
        <w:ind w:left="709" w:hanging="720"/>
        <w:rPr>
          <w:b/>
        </w:rPr>
      </w:pPr>
      <w:r w:rsidRPr="008E66B5">
        <w:t xml:space="preserve">Bidders must complete and submit </w:t>
      </w:r>
      <w:r w:rsidR="00DC7A15" w:rsidRPr="008E66B5">
        <w:t xml:space="preserve">the </w:t>
      </w:r>
      <w:r w:rsidR="00AF3FF9" w:rsidRPr="008E66B5">
        <w:t xml:space="preserve">Budget Funding </w:t>
      </w:r>
      <w:r w:rsidR="00DC7A15" w:rsidRPr="008E66B5">
        <w:t xml:space="preserve">Template </w:t>
      </w:r>
      <w:r w:rsidRPr="008E66B5">
        <w:t>with the bid; the required template is provided on the Portal</w:t>
      </w:r>
      <w:r w:rsidR="00DC7A15" w:rsidRPr="008E66B5">
        <w:t xml:space="preserve"> (Part H, H3)</w:t>
      </w:r>
      <w:r w:rsidRPr="008E66B5">
        <w:t>.</w:t>
      </w:r>
    </w:p>
    <w:p w14:paraId="5390048A" w14:textId="77777777" w:rsidR="00F5709A" w:rsidRPr="00C54E86" w:rsidRDefault="00F5709A" w:rsidP="00F5709A">
      <w:pPr>
        <w:pStyle w:val="Default"/>
        <w:numPr>
          <w:ilvl w:val="1"/>
          <w:numId w:val="24"/>
        </w:numPr>
        <w:spacing w:before="120" w:after="120"/>
        <w:ind w:left="709" w:hanging="720"/>
        <w:rPr>
          <w:b/>
        </w:rPr>
      </w:pPr>
      <w:r w:rsidRPr="00C54E86">
        <w:lastRenderedPageBreak/>
        <w:t>Bidders must note that the Authority will reject proposals that are:</w:t>
      </w:r>
    </w:p>
    <w:p w14:paraId="570B1572" w14:textId="77777777" w:rsidR="00F5709A" w:rsidRPr="00C54E86" w:rsidRDefault="00F5709A" w:rsidP="00F5709A">
      <w:pPr>
        <w:pStyle w:val="Default"/>
        <w:numPr>
          <w:ilvl w:val="0"/>
          <w:numId w:val="6"/>
        </w:numPr>
        <w:spacing w:before="120" w:after="120"/>
        <w:ind w:left="1276" w:hanging="567"/>
        <w:rPr>
          <w:b/>
        </w:rPr>
      </w:pPr>
      <w:r w:rsidRPr="00C54E86">
        <w:t>incomplete (without proper explanation), or</w:t>
      </w:r>
    </w:p>
    <w:p w14:paraId="5F42A528" w14:textId="77777777" w:rsidR="00F5709A" w:rsidRPr="00C54E86" w:rsidRDefault="00F5709A" w:rsidP="00F5709A">
      <w:pPr>
        <w:pStyle w:val="Default"/>
        <w:numPr>
          <w:ilvl w:val="0"/>
          <w:numId w:val="6"/>
        </w:numPr>
        <w:spacing w:before="120" w:after="120"/>
        <w:ind w:left="1276" w:hanging="567"/>
        <w:rPr>
          <w:b/>
        </w:rPr>
      </w:pPr>
      <w:r w:rsidRPr="00C54E86">
        <w:t>non-compliant with the guidance provided.</w:t>
      </w:r>
    </w:p>
    <w:p w14:paraId="1AC6DB35" w14:textId="77777777" w:rsidR="00F5709A" w:rsidRPr="00C54E86" w:rsidRDefault="00F5709A" w:rsidP="00F5709A">
      <w:pPr>
        <w:pStyle w:val="Default"/>
        <w:numPr>
          <w:ilvl w:val="1"/>
          <w:numId w:val="24"/>
        </w:numPr>
        <w:spacing w:before="120" w:after="120"/>
        <w:ind w:left="709" w:hanging="720"/>
        <w:rPr>
          <w:b/>
        </w:rPr>
      </w:pPr>
      <w:r w:rsidRPr="00C54E86">
        <w:rPr>
          <w:color w:val="auto"/>
        </w:rPr>
        <w:t>Any error or misrepresentations discovered after award of a Grant Agreement may result in termination of the Grant Agreement.</w:t>
      </w:r>
    </w:p>
    <w:p w14:paraId="59D43467" w14:textId="77777777" w:rsidR="00F5709A" w:rsidRPr="00C54E86" w:rsidRDefault="00F5709A" w:rsidP="00F5709A">
      <w:pPr>
        <w:pStyle w:val="Default"/>
        <w:numPr>
          <w:ilvl w:val="1"/>
          <w:numId w:val="24"/>
        </w:numPr>
        <w:spacing w:before="120" w:after="120"/>
        <w:ind w:left="709" w:hanging="720"/>
        <w:rPr>
          <w:b/>
        </w:rPr>
      </w:pPr>
      <w:r w:rsidRPr="00C54E86">
        <w:t>Bidders should note the following:</w:t>
      </w:r>
    </w:p>
    <w:p w14:paraId="3CEB3D71" w14:textId="06B47BF4" w:rsidR="00F5709A" w:rsidRPr="00C54E86" w:rsidRDefault="00F5709A" w:rsidP="00F5709A">
      <w:pPr>
        <w:widowControl w:val="0"/>
        <w:numPr>
          <w:ilvl w:val="0"/>
          <w:numId w:val="21"/>
        </w:numPr>
        <w:tabs>
          <w:tab w:val="clear" w:pos="720"/>
          <w:tab w:val="num" w:pos="1134"/>
        </w:tabs>
        <w:spacing w:before="120" w:after="120"/>
        <w:ind w:left="1134" w:hanging="425"/>
        <w:rPr>
          <w:rFonts w:ascii="Arial" w:hAnsi="Arial" w:cs="Arial"/>
        </w:rPr>
      </w:pPr>
      <w:r w:rsidRPr="00C54E86">
        <w:rPr>
          <w:rFonts w:ascii="Arial" w:hAnsi="Arial" w:cs="Arial"/>
        </w:rPr>
        <w:t xml:space="preserve">Responses should be concise and </w:t>
      </w:r>
      <w:r w:rsidR="00DC7A15">
        <w:rPr>
          <w:rFonts w:ascii="Arial" w:hAnsi="Arial" w:cs="Arial"/>
        </w:rPr>
        <w:t xml:space="preserve">keep within the word count </w:t>
      </w:r>
      <w:r w:rsidR="005B08B1">
        <w:rPr>
          <w:rFonts w:ascii="Arial" w:hAnsi="Arial" w:cs="Arial"/>
        </w:rPr>
        <w:t xml:space="preserve">or the number of </w:t>
      </w:r>
      <w:r w:rsidR="00DC7A15">
        <w:rPr>
          <w:rFonts w:ascii="Arial" w:hAnsi="Arial" w:cs="Arial"/>
        </w:rPr>
        <w:t xml:space="preserve">permitted </w:t>
      </w:r>
      <w:r w:rsidR="005B08B1">
        <w:rPr>
          <w:rFonts w:ascii="Arial" w:hAnsi="Arial" w:cs="Arial"/>
        </w:rPr>
        <w:t xml:space="preserve">characters </w:t>
      </w:r>
      <w:r w:rsidR="00DC7A15">
        <w:rPr>
          <w:rFonts w:ascii="Arial" w:hAnsi="Arial" w:cs="Arial"/>
        </w:rPr>
        <w:t xml:space="preserve">within the text box on the Portal. </w:t>
      </w:r>
    </w:p>
    <w:p w14:paraId="27A0F2B7" w14:textId="77777777" w:rsidR="00F5709A" w:rsidRPr="00C54E86" w:rsidRDefault="00F5709A" w:rsidP="00F5709A">
      <w:pPr>
        <w:widowControl w:val="0"/>
        <w:numPr>
          <w:ilvl w:val="0"/>
          <w:numId w:val="21"/>
        </w:numPr>
        <w:tabs>
          <w:tab w:val="clear" w:pos="720"/>
          <w:tab w:val="num" w:pos="1134"/>
        </w:tabs>
        <w:spacing w:before="120" w:after="120"/>
        <w:ind w:left="1134" w:hanging="425"/>
        <w:rPr>
          <w:rFonts w:ascii="Arial" w:hAnsi="Arial" w:cs="Arial"/>
        </w:rPr>
      </w:pPr>
      <w:r w:rsidRPr="00C54E86">
        <w:rPr>
          <w:rFonts w:ascii="Arial" w:hAnsi="Arial" w:cs="Arial"/>
        </w:rPr>
        <w:t xml:space="preserve">Files can be attached.  However, these should be kept to a minimum and should only be included where specifically requested. </w:t>
      </w:r>
    </w:p>
    <w:p w14:paraId="648C2813" w14:textId="54D5C447" w:rsidR="00F5709A" w:rsidRDefault="00F5709A" w:rsidP="00F5709A">
      <w:pPr>
        <w:widowControl w:val="0"/>
        <w:numPr>
          <w:ilvl w:val="0"/>
          <w:numId w:val="21"/>
        </w:numPr>
        <w:tabs>
          <w:tab w:val="clear" w:pos="720"/>
          <w:tab w:val="num" w:pos="1134"/>
        </w:tabs>
        <w:spacing w:before="120" w:after="120"/>
        <w:ind w:left="1134" w:hanging="425"/>
        <w:rPr>
          <w:rFonts w:ascii="Arial" w:hAnsi="Arial" w:cs="Arial"/>
        </w:rPr>
      </w:pPr>
      <w:r w:rsidRPr="00C54E86">
        <w:rPr>
          <w:rFonts w:ascii="Arial" w:hAnsi="Arial" w:cs="Arial"/>
        </w:rPr>
        <w:t xml:space="preserve">If no response is provided in a relevant field within a questionnaire, there is no functionality within the e-Sourcing application to allow evaluators to score the question, even if the response has been provided in an attachment, so the question will receive an application generated zero score.  Therefore, Bidders should make sure that all required fields are completed in each questionnaire.  </w:t>
      </w:r>
    </w:p>
    <w:p w14:paraId="27D7BCF3" w14:textId="1CC25999" w:rsidR="002566CD" w:rsidRDefault="002566CD" w:rsidP="00AF3FF9">
      <w:pPr>
        <w:widowControl w:val="0"/>
        <w:numPr>
          <w:ilvl w:val="0"/>
          <w:numId w:val="21"/>
        </w:numPr>
        <w:tabs>
          <w:tab w:val="clear" w:pos="720"/>
          <w:tab w:val="num" w:pos="1134"/>
        </w:tabs>
        <w:spacing w:before="120" w:after="120"/>
        <w:ind w:left="1134" w:hanging="283"/>
        <w:rPr>
          <w:rFonts w:ascii="Arial" w:hAnsi="Arial" w:cs="Arial"/>
        </w:rPr>
      </w:pPr>
      <w:r w:rsidRPr="00361DF6">
        <w:rPr>
          <w:rFonts w:ascii="Arial" w:hAnsi="Arial" w:cs="Arial"/>
        </w:rPr>
        <w:t>The Authority may disregard any part of a response to a question which exceeds the specified word / character limit (i.e. the excess will be disregarded, not the whole response). The stated word / character limit includes spaces and punctuation.</w:t>
      </w:r>
    </w:p>
    <w:p w14:paraId="6FEA59AF" w14:textId="77777777" w:rsidR="00F5709A" w:rsidRPr="00C54E86" w:rsidRDefault="00F5709A" w:rsidP="00F5709A">
      <w:pPr>
        <w:numPr>
          <w:ilvl w:val="1"/>
          <w:numId w:val="24"/>
        </w:numPr>
        <w:spacing w:before="120" w:after="120"/>
        <w:ind w:left="709" w:right="-45" w:hanging="720"/>
        <w:rPr>
          <w:rFonts w:ascii="Arial" w:hAnsi="Arial" w:cs="Arial"/>
          <w:b/>
          <w:bCs/>
        </w:rPr>
      </w:pPr>
      <w:r w:rsidRPr="00C54E86">
        <w:rPr>
          <w:rFonts w:ascii="Arial" w:hAnsi="Arial" w:cs="Arial"/>
        </w:rPr>
        <w:t>Requests for Funding must remain valid for a period of three-calendar months after the submission deadline.</w:t>
      </w:r>
    </w:p>
    <w:p w14:paraId="0C7F874A" w14:textId="77777777" w:rsidR="00F5709A" w:rsidRPr="00C54E86" w:rsidRDefault="00F5709A" w:rsidP="00F5709A">
      <w:pPr>
        <w:numPr>
          <w:ilvl w:val="1"/>
          <w:numId w:val="24"/>
        </w:numPr>
        <w:spacing w:before="120" w:after="120"/>
        <w:ind w:left="709" w:right="-45" w:hanging="720"/>
        <w:rPr>
          <w:rFonts w:ascii="Arial" w:hAnsi="Arial" w:cs="Arial"/>
          <w:b/>
          <w:bCs/>
        </w:rPr>
      </w:pPr>
      <w:r w:rsidRPr="00C54E86">
        <w:rPr>
          <w:rFonts w:ascii="Arial" w:hAnsi="Arial" w:cs="Arial"/>
        </w:rPr>
        <w:t>Bidders may withdraw their applications at any time by sending a notice of withdrawal to the Authority. Any such notice must be sent electronically using the messaging system within the Portal.</w:t>
      </w:r>
    </w:p>
    <w:p w14:paraId="1375C6FA" w14:textId="77777777" w:rsidR="00BB519D" w:rsidRPr="00C54E86" w:rsidRDefault="00BB519D" w:rsidP="00F5709A">
      <w:pPr>
        <w:numPr>
          <w:ilvl w:val="1"/>
          <w:numId w:val="24"/>
        </w:numPr>
        <w:spacing w:before="120" w:after="120"/>
        <w:ind w:left="709" w:right="-45" w:hanging="720"/>
        <w:rPr>
          <w:rFonts w:ascii="Arial" w:hAnsi="Arial" w:cs="Arial"/>
          <w:b/>
          <w:bCs/>
        </w:rPr>
      </w:pPr>
      <w:r w:rsidRPr="00C54E86">
        <w:rPr>
          <w:rFonts w:ascii="Arial" w:hAnsi="Arial" w:cs="Arial"/>
        </w:rPr>
        <w:t xml:space="preserve">The Authority shall not have access to view or preview any aspect of a Bidder’s submission until after the event closes at the time &amp; date noted in </w:t>
      </w:r>
      <w:r w:rsidRPr="00D4232B">
        <w:rPr>
          <w:rFonts w:ascii="Arial" w:hAnsi="Arial" w:cs="Arial"/>
        </w:rPr>
        <w:t>paragraph 7.2.</w:t>
      </w:r>
    </w:p>
    <w:p w14:paraId="285F14ED" w14:textId="77777777" w:rsidR="00BB519D" w:rsidRPr="00C54E86" w:rsidRDefault="00BB519D" w:rsidP="00F5709A">
      <w:pPr>
        <w:numPr>
          <w:ilvl w:val="1"/>
          <w:numId w:val="24"/>
        </w:numPr>
        <w:spacing w:before="120" w:after="120"/>
        <w:ind w:left="709" w:right="-45" w:hanging="720"/>
        <w:rPr>
          <w:rFonts w:ascii="Arial" w:hAnsi="Arial" w:cs="Arial"/>
          <w:b/>
          <w:bCs/>
        </w:rPr>
      </w:pPr>
      <w:r w:rsidRPr="00C54E86">
        <w:rPr>
          <w:rFonts w:ascii="Arial" w:hAnsi="Arial" w:cs="Arial"/>
        </w:rPr>
        <w:t>The Authority will not respond to requests by any Bidder to confirm whether a proposal has been submitted correctly or in-time.</w:t>
      </w:r>
    </w:p>
    <w:p w14:paraId="62B29319" w14:textId="77777777" w:rsidR="00F5709A" w:rsidRPr="00C54E86" w:rsidRDefault="00F5709A" w:rsidP="00F5709A">
      <w:pPr>
        <w:pStyle w:val="Default"/>
        <w:spacing w:before="120" w:after="120"/>
        <w:ind w:left="426"/>
        <w:rPr>
          <w:b/>
        </w:rPr>
      </w:pPr>
    </w:p>
    <w:p w14:paraId="77C21F76" w14:textId="2CFC0698" w:rsidR="004E6A3F" w:rsidRPr="00C54E86" w:rsidRDefault="00942A95" w:rsidP="004E6A3F">
      <w:pPr>
        <w:pStyle w:val="Default"/>
        <w:numPr>
          <w:ilvl w:val="0"/>
          <w:numId w:val="24"/>
        </w:numPr>
        <w:spacing w:before="120" w:after="120"/>
        <w:ind w:left="426" w:hanging="426"/>
        <w:rPr>
          <w:b/>
        </w:rPr>
      </w:pPr>
      <w:r w:rsidRPr="00C54E86">
        <w:rPr>
          <w:b/>
        </w:rPr>
        <w:t xml:space="preserve">Assessment </w:t>
      </w:r>
      <w:r w:rsidR="00F94D0E" w:rsidRPr="00C54E86">
        <w:rPr>
          <w:b/>
        </w:rPr>
        <w:t xml:space="preserve">and Award </w:t>
      </w:r>
      <w:r w:rsidRPr="00C54E86">
        <w:rPr>
          <w:b/>
        </w:rPr>
        <w:t>Process</w:t>
      </w:r>
    </w:p>
    <w:p w14:paraId="6D3DFBF5" w14:textId="77777777" w:rsidR="004E6A3F" w:rsidRPr="00C54E86" w:rsidRDefault="004E6A3F" w:rsidP="00AC2AAE">
      <w:pPr>
        <w:numPr>
          <w:ilvl w:val="1"/>
          <w:numId w:val="24"/>
        </w:numPr>
        <w:spacing w:before="120" w:after="120"/>
        <w:ind w:left="709" w:right="-45" w:hanging="709"/>
        <w:rPr>
          <w:rFonts w:ascii="Arial" w:hAnsi="Arial" w:cs="Arial"/>
          <w:b/>
          <w:bCs/>
        </w:rPr>
      </w:pPr>
      <w:r w:rsidRPr="00C54E86">
        <w:rPr>
          <w:rFonts w:ascii="Arial" w:hAnsi="Arial" w:cs="Arial"/>
        </w:rPr>
        <w:t xml:space="preserve">The Authority will initially examine proposals for compliance and completeness and may seek clarification where necessary. Prior to detailed examination, the Authority will determine whether a bid substantially fulfils the conditions in the CfP documents. </w:t>
      </w:r>
    </w:p>
    <w:p w14:paraId="28EE6086" w14:textId="77777777" w:rsidR="004E6A3F" w:rsidRPr="00C54E86" w:rsidRDefault="004E6A3F" w:rsidP="00AC2AAE">
      <w:pPr>
        <w:numPr>
          <w:ilvl w:val="1"/>
          <w:numId w:val="24"/>
        </w:numPr>
        <w:spacing w:before="120" w:after="120"/>
        <w:ind w:left="709" w:right="-45" w:hanging="709"/>
        <w:rPr>
          <w:rFonts w:ascii="Arial" w:hAnsi="Arial" w:cs="Arial"/>
          <w:b/>
          <w:bCs/>
        </w:rPr>
      </w:pPr>
      <w:r w:rsidRPr="00C54E86">
        <w:rPr>
          <w:rFonts w:ascii="Arial" w:hAnsi="Arial" w:cs="Arial"/>
        </w:rPr>
        <w:t>Otherwise, responses determined as not substantially fulfilling the conditions in the documents will be rejected.</w:t>
      </w:r>
    </w:p>
    <w:p w14:paraId="5BF9AA8D" w14:textId="50AFB241" w:rsidR="004E6A3F" w:rsidRPr="00C54E86" w:rsidRDefault="004E6A3F" w:rsidP="004E6A3F">
      <w:pPr>
        <w:pStyle w:val="Default"/>
        <w:numPr>
          <w:ilvl w:val="1"/>
          <w:numId w:val="24"/>
        </w:numPr>
        <w:spacing w:before="120" w:after="120"/>
        <w:ind w:left="709" w:hanging="720"/>
        <w:rPr>
          <w:b/>
          <w:color w:val="auto"/>
        </w:rPr>
      </w:pPr>
      <w:r w:rsidRPr="00C54E86">
        <w:rPr>
          <w:color w:val="auto"/>
        </w:rPr>
        <w:t>Only then will proposals be passed for assessment by</w:t>
      </w:r>
      <w:r w:rsidR="00D4232B">
        <w:rPr>
          <w:color w:val="auto"/>
        </w:rPr>
        <w:t xml:space="preserve"> the Authority </w:t>
      </w:r>
      <w:r w:rsidRPr="00C54E86">
        <w:rPr>
          <w:color w:val="auto"/>
        </w:rPr>
        <w:t xml:space="preserve">(“the </w:t>
      </w:r>
      <w:r w:rsidR="00C210EA" w:rsidRPr="00C54E86">
        <w:rPr>
          <w:color w:val="auto"/>
        </w:rPr>
        <w:t xml:space="preserve">Assessment </w:t>
      </w:r>
      <w:r w:rsidRPr="00C54E86">
        <w:rPr>
          <w:color w:val="auto"/>
        </w:rPr>
        <w:t>Panel”).</w:t>
      </w:r>
    </w:p>
    <w:p w14:paraId="1410D411" w14:textId="77777777" w:rsidR="004E6A3F" w:rsidRPr="00C54E86" w:rsidRDefault="004E6A3F" w:rsidP="004E6A3F">
      <w:pPr>
        <w:pStyle w:val="Default"/>
        <w:numPr>
          <w:ilvl w:val="1"/>
          <w:numId w:val="24"/>
        </w:numPr>
        <w:spacing w:before="120" w:after="120"/>
        <w:ind w:left="709" w:hanging="720"/>
        <w:rPr>
          <w:b/>
          <w:color w:val="auto"/>
        </w:rPr>
      </w:pPr>
      <w:r w:rsidRPr="00C54E86">
        <w:t xml:space="preserve">The </w:t>
      </w:r>
      <w:r w:rsidR="00C210EA" w:rsidRPr="00C54E86">
        <w:rPr>
          <w:color w:val="auto"/>
        </w:rPr>
        <w:t>Assessment</w:t>
      </w:r>
      <w:r w:rsidR="00C210EA" w:rsidRPr="00C54E86">
        <w:t xml:space="preserve"> </w:t>
      </w:r>
      <w:r w:rsidRPr="00C54E86">
        <w:t xml:space="preserve">Panel will evaluate proposals and make recommendations based on the criteria described in the document entitled </w:t>
      </w:r>
      <w:r w:rsidRPr="00D4232B">
        <w:t>Evaluation Criteria.</w:t>
      </w:r>
      <w:r w:rsidRPr="00C54E86">
        <w:t xml:space="preserve"> </w:t>
      </w:r>
    </w:p>
    <w:p w14:paraId="64A458C8" w14:textId="77777777" w:rsidR="004E6A3F" w:rsidRPr="00C54E86" w:rsidRDefault="004E6A3F" w:rsidP="004E6A3F">
      <w:pPr>
        <w:pStyle w:val="Default"/>
        <w:numPr>
          <w:ilvl w:val="1"/>
          <w:numId w:val="24"/>
        </w:numPr>
        <w:spacing w:before="120" w:after="120"/>
        <w:ind w:left="709" w:hanging="720"/>
        <w:rPr>
          <w:b/>
          <w:color w:val="auto"/>
        </w:rPr>
      </w:pPr>
      <w:r w:rsidRPr="00C54E86">
        <w:lastRenderedPageBreak/>
        <w:t>Prior knowledge of any aspect of a Bidder’s organisation or of its ability to meet the requirement must not be assumed and all responses should be completed in full, as applicable responses will only be evaluated up to any stated word limit.</w:t>
      </w:r>
    </w:p>
    <w:p w14:paraId="0FEECAE0" w14:textId="0237B6F6" w:rsidR="004E6A3F" w:rsidRPr="00C54E86" w:rsidRDefault="004E6A3F" w:rsidP="004E6A3F">
      <w:pPr>
        <w:pStyle w:val="Default"/>
        <w:numPr>
          <w:ilvl w:val="1"/>
          <w:numId w:val="24"/>
        </w:numPr>
        <w:spacing w:before="120" w:after="120"/>
        <w:ind w:left="709" w:hanging="720"/>
        <w:rPr>
          <w:b/>
          <w:color w:val="auto"/>
        </w:rPr>
      </w:pPr>
      <w:r w:rsidRPr="00C54E86">
        <w:t xml:space="preserve">During the assessment period, the Authority may require a Bidder to provide further information or clarification regarding their proposal. The Bidder must confirm receipt of such request, within </w:t>
      </w:r>
      <w:r w:rsidR="00164990" w:rsidRPr="00C54E86">
        <w:t>twenty-four</w:t>
      </w:r>
      <w:r w:rsidRPr="00C54E86">
        <w:t xml:space="preserve"> (24) hours of issue and shall provide a binding response within </w:t>
      </w:r>
      <w:r w:rsidR="00164990" w:rsidRPr="00C54E86">
        <w:t>forty-eight</w:t>
      </w:r>
      <w:r w:rsidRPr="00C54E86">
        <w:t xml:space="preserve"> (48) hours, with all responses from Bidders being submitted via the Portal</w:t>
      </w:r>
      <w:r w:rsidR="00B71234">
        <w:t>, i</w:t>
      </w:r>
      <w:r w:rsidR="009D6C15">
        <w:t xml:space="preserve">f the requested information is not </w:t>
      </w:r>
      <w:r w:rsidR="00AF3FF9">
        <w:t>received</w:t>
      </w:r>
      <w:r w:rsidR="009D6C15">
        <w:t xml:space="preserve"> within the stipulated timeframe then the </w:t>
      </w:r>
      <w:r w:rsidR="00361DF6">
        <w:t>Authority</w:t>
      </w:r>
      <w:r w:rsidR="009D6C15">
        <w:t xml:space="preserve"> </w:t>
      </w:r>
      <w:r w:rsidR="00361DF6">
        <w:t>reserves</w:t>
      </w:r>
      <w:r w:rsidR="009D6C15">
        <w:t xml:space="preserve"> the right to </w:t>
      </w:r>
      <w:r w:rsidR="00B71234">
        <w:t>make an assessment on the information received.</w:t>
      </w:r>
    </w:p>
    <w:p w14:paraId="56E99B29" w14:textId="77777777" w:rsidR="004E6A3F" w:rsidRPr="00C54E86" w:rsidRDefault="004E6A3F" w:rsidP="004E6A3F">
      <w:pPr>
        <w:pStyle w:val="Default"/>
        <w:numPr>
          <w:ilvl w:val="1"/>
          <w:numId w:val="24"/>
        </w:numPr>
        <w:spacing w:before="120" w:after="120"/>
        <w:ind w:left="709" w:hanging="720"/>
        <w:rPr>
          <w:b/>
          <w:color w:val="auto"/>
        </w:rPr>
      </w:pPr>
      <w:r w:rsidRPr="00C54E86">
        <w:t>The Authority reserves the right to invite Bidders to provide further formal presentations or be interviewed; if</w:t>
      </w:r>
      <w:r w:rsidR="00D4232B">
        <w:t xml:space="preserve"> this step is deemed necessary.  </w:t>
      </w:r>
    </w:p>
    <w:p w14:paraId="5AF25F0A" w14:textId="70D5CA0B" w:rsidR="00F94D0E" w:rsidRPr="00AF3FF9" w:rsidRDefault="00AC2AAE" w:rsidP="00F94D0E">
      <w:pPr>
        <w:pStyle w:val="Default"/>
        <w:numPr>
          <w:ilvl w:val="1"/>
          <w:numId w:val="24"/>
        </w:numPr>
        <w:spacing w:before="120" w:after="120"/>
        <w:ind w:left="709" w:hanging="720"/>
        <w:rPr>
          <w:b/>
          <w:color w:val="auto"/>
        </w:rPr>
      </w:pPr>
      <w:r w:rsidRPr="00C54E86">
        <w:t xml:space="preserve">There will be </w:t>
      </w:r>
      <w:r w:rsidRPr="00C54E86">
        <w:rPr>
          <w:b/>
        </w:rPr>
        <w:t>no</w:t>
      </w:r>
      <w:r w:rsidRPr="00C54E86">
        <w:t xml:space="preserve"> appeals process and the decision of the </w:t>
      </w:r>
      <w:r w:rsidR="00C210EA" w:rsidRPr="00C54E86">
        <w:rPr>
          <w:color w:val="auto"/>
        </w:rPr>
        <w:t>Assessment</w:t>
      </w:r>
      <w:r w:rsidR="00C210EA" w:rsidRPr="00C54E86">
        <w:t xml:space="preserve"> </w:t>
      </w:r>
      <w:r w:rsidRPr="00C54E86">
        <w:t>Panel will be final.</w:t>
      </w:r>
    </w:p>
    <w:p w14:paraId="1F34F919" w14:textId="77777777" w:rsidR="00F94D0E" w:rsidRPr="00C54E86" w:rsidRDefault="00F94D0E" w:rsidP="00F94D0E">
      <w:pPr>
        <w:pStyle w:val="Default"/>
        <w:numPr>
          <w:ilvl w:val="1"/>
          <w:numId w:val="24"/>
        </w:numPr>
        <w:spacing w:before="120" w:after="120"/>
        <w:ind w:left="709" w:hanging="720"/>
        <w:rPr>
          <w:b/>
          <w:color w:val="auto"/>
        </w:rPr>
      </w:pPr>
      <w:r w:rsidRPr="00C54E86">
        <w:rPr>
          <w:color w:val="auto"/>
        </w:rPr>
        <w:t>The Authority will award Funding based on the proposal(s) that offers the best value for money; that is the optimum combination of the qualitative assessment and the costs proposed as represented by the proposal which attains the highest score.</w:t>
      </w:r>
    </w:p>
    <w:p w14:paraId="4E44EE3A" w14:textId="77777777" w:rsidR="00F94D0E" w:rsidRPr="00C54E86" w:rsidRDefault="00F94D0E" w:rsidP="00F94D0E">
      <w:pPr>
        <w:pStyle w:val="Default"/>
        <w:numPr>
          <w:ilvl w:val="1"/>
          <w:numId w:val="24"/>
        </w:numPr>
        <w:spacing w:before="120" w:after="120"/>
        <w:ind w:left="709" w:hanging="720"/>
        <w:rPr>
          <w:b/>
          <w:color w:val="auto"/>
        </w:rPr>
      </w:pPr>
      <w:r w:rsidRPr="00C54E86">
        <w:t>Where the highest score achieved by multiple Bidders ranks them in equal position, then the Bidder with the highest score for the Quality element will be deemed the winner and awarded the Funding.</w:t>
      </w:r>
    </w:p>
    <w:p w14:paraId="4573FF1C" w14:textId="77777777" w:rsidR="00F94D0E" w:rsidRPr="00C54E86" w:rsidRDefault="00F94D0E" w:rsidP="00F94D0E">
      <w:pPr>
        <w:pStyle w:val="Default"/>
        <w:numPr>
          <w:ilvl w:val="1"/>
          <w:numId w:val="24"/>
        </w:numPr>
        <w:spacing w:before="120" w:after="120"/>
        <w:ind w:left="709" w:hanging="720"/>
        <w:rPr>
          <w:b/>
          <w:color w:val="auto"/>
        </w:rPr>
      </w:pPr>
      <w:r w:rsidRPr="00C54E86">
        <w:t>Should the Bidder ranked first decline to the Funding, the Funding will be offered to the next ranked Bidder until it has been accepted.</w:t>
      </w:r>
    </w:p>
    <w:p w14:paraId="0E0EBF6C" w14:textId="64927E16" w:rsidR="004E6A3F" w:rsidRPr="00164990" w:rsidRDefault="004E6A3F" w:rsidP="004E6A3F">
      <w:pPr>
        <w:pStyle w:val="Default"/>
        <w:numPr>
          <w:ilvl w:val="1"/>
          <w:numId w:val="24"/>
        </w:numPr>
        <w:spacing w:before="120" w:after="120"/>
        <w:ind w:left="709" w:hanging="720"/>
        <w:rPr>
          <w:b/>
          <w:color w:val="auto"/>
        </w:rPr>
      </w:pPr>
      <w:r w:rsidRPr="00C54E86">
        <w:t xml:space="preserve">In any event the Authority aims to notify each Bidder through the Portal as to the outcome during </w:t>
      </w:r>
      <w:r w:rsidR="00D4232B">
        <w:t>September 2018.</w:t>
      </w:r>
    </w:p>
    <w:p w14:paraId="62FBF798" w14:textId="77777777" w:rsidR="00164990" w:rsidRPr="00C54E86" w:rsidRDefault="00164990" w:rsidP="00164990">
      <w:pPr>
        <w:pStyle w:val="Default"/>
        <w:spacing w:before="120" w:after="120"/>
        <w:ind w:left="709"/>
        <w:rPr>
          <w:b/>
          <w:color w:val="auto"/>
        </w:rPr>
      </w:pPr>
    </w:p>
    <w:p w14:paraId="2F0AC349" w14:textId="5C0EC7DD" w:rsidR="00471675" w:rsidRPr="00C54E86" w:rsidRDefault="006A3A77" w:rsidP="00471675">
      <w:pPr>
        <w:pStyle w:val="Default"/>
        <w:numPr>
          <w:ilvl w:val="0"/>
          <w:numId w:val="24"/>
        </w:numPr>
        <w:spacing w:before="120" w:after="120"/>
        <w:ind w:left="426" w:hanging="426"/>
        <w:rPr>
          <w:b/>
        </w:rPr>
      </w:pPr>
      <w:r w:rsidRPr="00C54E86">
        <w:rPr>
          <w:b/>
        </w:rPr>
        <w:t>Weightings</w:t>
      </w:r>
    </w:p>
    <w:p w14:paraId="4AF29B10" w14:textId="77777777" w:rsidR="00C3071E" w:rsidRPr="00C3071E" w:rsidRDefault="00471675" w:rsidP="00471675">
      <w:pPr>
        <w:pStyle w:val="Default"/>
        <w:numPr>
          <w:ilvl w:val="1"/>
          <w:numId w:val="24"/>
        </w:numPr>
        <w:spacing w:before="120" w:after="120"/>
        <w:ind w:left="709" w:hanging="709"/>
        <w:rPr>
          <w:b/>
        </w:rPr>
      </w:pPr>
      <w:r w:rsidRPr="00C54E86">
        <w:t xml:space="preserve">Weightings have been allocated to the requirements, and are identified </w:t>
      </w:r>
      <w:r w:rsidR="00C3071E">
        <w:t>against each question on the Portal.</w:t>
      </w:r>
    </w:p>
    <w:p w14:paraId="5833A2F5" w14:textId="77777777" w:rsidR="00471675" w:rsidRPr="00C54E86" w:rsidRDefault="00C3071E" w:rsidP="00471675">
      <w:pPr>
        <w:pStyle w:val="Default"/>
        <w:numPr>
          <w:ilvl w:val="1"/>
          <w:numId w:val="24"/>
        </w:numPr>
        <w:spacing w:before="120" w:after="120"/>
        <w:ind w:left="709" w:hanging="709"/>
        <w:rPr>
          <w:b/>
        </w:rPr>
      </w:pPr>
      <w:r>
        <w:t>The overall evaluation score will be based out of 100%. QUALITY 70% and PRICE 30%</w:t>
      </w:r>
      <w:r w:rsidR="00471675" w:rsidRPr="00C54E86">
        <w:t xml:space="preserve"> </w:t>
      </w:r>
    </w:p>
    <w:p w14:paraId="14C3F15E" w14:textId="0D97CA5F" w:rsidR="004A1F15" w:rsidRDefault="004A1F15">
      <w:pPr>
        <w:rPr>
          <w:rFonts w:ascii="Arial" w:eastAsia="Calibri" w:hAnsi="Arial" w:cs="Arial"/>
          <w:b/>
          <w:color w:val="000000"/>
          <w:lang w:eastAsia="en-US"/>
        </w:rPr>
      </w:pPr>
    </w:p>
    <w:p w14:paraId="3C0F63D0" w14:textId="2A12C897" w:rsidR="00AC6271" w:rsidRDefault="006A3A77" w:rsidP="00AC6271">
      <w:pPr>
        <w:pStyle w:val="Default"/>
        <w:numPr>
          <w:ilvl w:val="0"/>
          <w:numId w:val="24"/>
        </w:numPr>
        <w:spacing w:before="120" w:after="120"/>
        <w:ind w:left="426" w:hanging="426"/>
        <w:rPr>
          <w:b/>
        </w:rPr>
      </w:pPr>
      <w:bookmarkStart w:id="0" w:name="_Hlk516147527"/>
      <w:r w:rsidRPr="00C54E86">
        <w:rPr>
          <w:b/>
        </w:rPr>
        <w:t>Qualitative</w:t>
      </w:r>
      <w:bookmarkEnd w:id="0"/>
      <w:r w:rsidRPr="00C54E86">
        <w:rPr>
          <w:b/>
        </w:rPr>
        <w:t xml:space="preserve"> Assessment</w:t>
      </w:r>
    </w:p>
    <w:p w14:paraId="3574F309" w14:textId="77777777" w:rsidR="00CB0657" w:rsidRDefault="008C1374" w:rsidP="00CB0657">
      <w:pPr>
        <w:pStyle w:val="Default"/>
        <w:numPr>
          <w:ilvl w:val="1"/>
          <w:numId w:val="24"/>
        </w:numPr>
        <w:spacing w:before="120" w:after="120"/>
        <w:ind w:left="709" w:hanging="709"/>
      </w:pPr>
      <w:r w:rsidRPr="00CB0657">
        <w:t>The principal purpose of tender evaluation is to determine the tender which best meets the requirements of the Authority and delivers best value.  This involves a rigorous examination and comparison of all submissions received on an equal and consistent basis without bias.</w:t>
      </w:r>
      <w:r w:rsidR="00CB0657" w:rsidRPr="00CB0657">
        <w:t xml:space="preserve"> It is an absolute requirement of public sector competitions that all companies are given an equal opportunity to succeed with </w:t>
      </w:r>
      <w:r w:rsidR="00CB0657">
        <w:t>f</w:t>
      </w:r>
      <w:r w:rsidRPr="00CB0657">
        <w:t xml:space="preserve">airness transparency and objectivity </w:t>
      </w:r>
      <w:r w:rsidR="00CB0657">
        <w:t xml:space="preserve">being </w:t>
      </w:r>
      <w:r w:rsidRPr="00CB0657">
        <w:t>the overriding principles.</w:t>
      </w:r>
    </w:p>
    <w:p w14:paraId="629C7D41" w14:textId="77777777" w:rsidR="00CB0657" w:rsidRDefault="00AB5341" w:rsidP="00CC0C89">
      <w:pPr>
        <w:pStyle w:val="Default"/>
        <w:numPr>
          <w:ilvl w:val="1"/>
          <w:numId w:val="24"/>
        </w:numPr>
        <w:spacing w:before="120" w:after="120"/>
        <w:ind w:left="709" w:hanging="709"/>
      </w:pPr>
      <w:r>
        <w:t xml:space="preserve">The Authority </w:t>
      </w:r>
      <w:r w:rsidR="00CB0657">
        <w:t>evaluat</w:t>
      </w:r>
      <w:r w:rsidR="00CC0C89">
        <w:t>ion criteria for this tender will be on the Most Economical Advantageous Tender with a Quality and Price weighting as below:</w:t>
      </w:r>
    </w:p>
    <w:p w14:paraId="287E106A" w14:textId="77777777" w:rsidR="00CB0657" w:rsidRDefault="00CB0657" w:rsidP="00CB0657">
      <w:pPr>
        <w:pStyle w:val="Default"/>
        <w:spacing w:before="120" w:after="120"/>
        <w:ind w:left="1080"/>
      </w:pPr>
      <w:r>
        <w:t xml:space="preserve">Quality 70% </w:t>
      </w:r>
    </w:p>
    <w:p w14:paraId="07487845" w14:textId="77777777" w:rsidR="00CB0657" w:rsidRDefault="00CB0657" w:rsidP="00CB0657">
      <w:pPr>
        <w:pStyle w:val="Default"/>
        <w:spacing w:before="120" w:after="120"/>
        <w:ind w:left="1080"/>
      </w:pPr>
      <w:r>
        <w:t>Price 30%</w:t>
      </w:r>
    </w:p>
    <w:p w14:paraId="3DF799E0" w14:textId="7B2628F5" w:rsidR="008E66B5" w:rsidRDefault="008E66B5" w:rsidP="008E66B5">
      <w:pPr>
        <w:ind w:left="720" w:hanging="720"/>
        <w:jc w:val="both"/>
      </w:pPr>
      <w:r>
        <w:rPr>
          <w:rFonts w:ascii="Arial" w:hAnsi="Arial" w:cs="Arial"/>
        </w:rPr>
        <w:lastRenderedPageBreak/>
        <w:t>10.3</w:t>
      </w:r>
      <w:r>
        <w:rPr>
          <w:rFonts w:ascii="Arial" w:hAnsi="Arial" w:cs="Arial"/>
        </w:rPr>
        <w:tab/>
      </w:r>
      <w:r w:rsidR="00CC0C89" w:rsidRPr="008E66B5">
        <w:rPr>
          <w:rFonts w:ascii="Arial" w:hAnsi="Arial" w:cs="Arial"/>
        </w:rPr>
        <w:t xml:space="preserve">Quality Evaluation - </w:t>
      </w:r>
      <w:r w:rsidR="00AC6271" w:rsidRPr="008E66B5">
        <w:rPr>
          <w:rFonts w:ascii="Arial" w:hAnsi="Arial" w:cs="Arial"/>
        </w:rPr>
        <w:t xml:space="preserve">Members of the </w:t>
      </w:r>
      <w:r w:rsidR="00C210EA" w:rsidRPr="008E66B5">
        <w:rPr>
          <w:rFonts w:ascii="Arial" w:hAnsi="Arial" w:cs="Arial"/>
        </w:rPr>
        <w:t xml:space="preserve">Assessment </w:t>
      </w:r>
      <w:r w:rsidR="00AC6271" w:rsidRPr="008E66B5">
        <w:rPr>
          <w:rFonts w:ascii="Arial" w:hAnsi="Arial" w:cs="Arial"/>
        </w:rPr>
        <w:t xml:space="preserve">Panel will score </w:t>
      </w:r>
      <w:r w:rsidR="00DA7823" w:rsidRPr="008E66B5">
        <w:rPr>
          <w:rFonts w:ascii="Arial" w:hAnsi="Arial" w:cs="Arial"/>
        </w:rPr>
        <w:t xml:space="preserve">responses to questions </w:t>
      </w:r>
      <w:r>
        <w:rPr>
          <w:rFonts w:ascii="Arial" w:hAnsi="Arial" w:cs="Arial"/>
        </w:rPr>
        <w:t>l</w:t>
      </w:r>
      <w:r w:rsidR="00DA7823" w:rsidRPr="008E66B5">
        <w:rPr>
          <w:rFonts w:ascii="Arial" w:hAnsi="Arial" w:cs="Arial"/>
        </w:rPr>
        <w:t>isted in Part K of the tender. (Quality 70%) The e</w:t>
      </w:r>
      <w:r w:rsidR="00CB0657" w:rsidRPr="008E66B5">
        <w:rPr>
          <w:rFonts w:ascii="Arial" w:hAnsi="Arial" w:cs="Arial"/>
        </w:rPr>
        <w:t xml:space="preserve">valuation criteria </w:t>
      </w:r>
      <w:r w:rsidR="0093248D" w:rsidRPr="008E66B5">
        <w:rPr>
          <w:rFonts w:ascii="Arial" w:hAnsi="Arial" w:cs="Arial"/>
        </w:rPr>
        <w:t xml:space="preserve">and the scoring guidance for each qualitative question, is </w:t>
      </w:r>
      <w:r w:rsidR="00DA7823" w:rsidRPr="008E66B5">
        <w:rPr>
          <w:rFonts w:ascii="Arial" w:hAnsi="Arial" w:cs="Arial"/>
        </w:rPr>
        <w:t xml:space="preserve">clearly </w:t>
      </w:r>
      <w:r w:rsidR="0093248D" w:rsidRPr="008E66B5">
        <w:rPr>
          <w:rFonts w:ascii="Arial" w:hAnsi="Arial" w:cs="Arial"/>
        </w:rPr>
        <w:t xml:space="preserve">stated </w:t>
      </w:r>
      <w:r w:rsidR="00CB0657" w:rsidRPr="008E66B5">
        <w:rPr>
          <w:rFonts w:ascii="Arial" w:hAnsi="Arial" w:cs="Arial"/>
        </w:rPr>
        <w:t>on each of the response sheet</w:t>
      </w:r>
      <w:r w:rsidR="00B12BF2" w:rsidRPr="008E66B5">
        <w:rPr>
          <w:rFonts w:ascii="Arial" w:hAnsi="Arial" w:cs="Arial"/>
        </w:rPr>
        <w:t xml:space="preserve">s attached </w:t>
      </w:r>
      <w:r w:rsidR="00DA7823" w:rsidRPr="008E66B5">
        <w:rPr>
          <w:rFonts w:ascii="Arial" w:hAnsi="Arial" w:cs="Arial"/>
        </w:rPr>
        <w:t xml:space="preserve">to </w:t>
      </w:r>
      <w:r w:rsidR="0093248D" w:rsidRPr="008E66B5">
        <w:rPr>
          <w:rFonts w:ascii="Arial" w:hAnsi="Arial" w:cs="Arial"/>
        </w:rPr>
        <w:t xml:space="preserve">each question on </w:t>
      </w:r>
      <w:r w:rsidR="00DA7823" w:rsidRPr="008E66B5">
        <w:rPr>
          <w:rFonts w:ascii="Arial" w:hAnsi="Arial" w:cs="Arial"/>
        </w:rPr>
        <w:t>the Portal in section K.</w:t>
      </w:r>
      <w:r w:rsidRPr="008E66B5">
        <w:rPr>
          <w:rFonts w:ascii="Arial" w:hAnsi="Arial" w:cs="Arial"/>
          <w:bCs/>
          <w:iCs/>
        </w:rPr>
        <w:t xml:space="preserve"> This will be done by multiplying the total quality score by 100 and dividing t</w:t>
      </w:r>
      <w:r>
        <w:rPr>
          <w:rFonts w:ascii="Arial" w:hAnsi="Arial" w:cs="Arial"/>
          <w:bCs/>
          <w:iCs/>
        </w:rPr>
        <w:t xml:space="preserve">his by the best quality score. </w:t>
      </w:r>
    </w:p>
    <w:p w14:paraId="658F6230" w14:textId="77777777" w:rsidR="008E66B5" w:rsidRDefault="008E66B5" w:rsidP="008E66B5">
      <w:pPr>
        <w:pStyle w:val="Default"/>
        <w:numPr>
          <w:ilvl w:val="1"/>
          <w:numId w:val="24"/>
        </w:numPr>
        <w:spacing w:before="120" w:after="120"/>
      </w:pPr>
      <w:r>
        <w:t>For example, if the three bidders’ quality scores are:</w:t>
      </w:r>
    </w:p>
    <w:p w14:paraId="48B6BCA7" w14:textId="77777777" w:rsidR="008E66B5" w:rsidRDefault="008E66B5" w:rsidP="008E66B5">
      <w:pPr>
        <w:pStyle w:val="Default"/>
        <w:spacing w:before="120" w:after="120"/>
        <w:ind w:left="360"/>
      </w:pPr>
    </w:p>
    <w:p w14:paraId="25703E1E" w14:textId="77777777" w:rsidR="008E66B5" w:rsidRDefault="008E66B5" w:rsidP="008E66B5">
      <w:pPr>
        <w:pStyle w:val="Default"/>
        <w:spacing w:before="120" w:after="120"/>
        <w:ind w:left="709"/>
      </w:pPr>
      <w:r>
        <w:t>Bidder A scores</w:t>
      </w:r>
      <w:r>
        <w:tab/>
        <w:t>330</w:t>
      </w:r>
    </w:p>
    <w:p w14:paraId="5E0BCA81" w14:textId="77777777" w:rsidR="008E66B5" w:rsidRDefault="008E66B5" w:rsidP="008E66B5">
      <w:pPr>
        <w:pStyle w:val="Default"/>
        <w:spacing w:before="120" w:after="120"/>
        <w:ind w:left="709"/>
      </w:pPr>
      <w:r>
        <w:t>Bidder B scores</w:t>
      </w:r>
      <w:r>
        <w:tab/>
        <w:t>420</w:t>
      </w:r>
    </w:p>
    <w:p w14:paraId="0564AD41" w14:textId="77777777" w:rsidR="008E66B5" w:rsidRDefault="008E66B5" w:rsidP="008E66B5">
      <w:pPr>
        <w:pStyle w:val="Default"/>
        <w:spacing w:before="120" w:after="120"/>
        <w:ind w:left="709"/>
      </w:pPr>
      <w:r>
        <w:t>Bidder C scores</w:t>
      </w:r>
      <w:r>
        <w:tab/>
        <w:t>410</w:t>
      </w:r>
    </w:p>
    <w:p w14:paraId="025749CB" w14:textId="77777777" w:rsidR="008E66B5" w:rsidRDefault="008E66B5" w:rsidP="008E66B5">
      <w:pPr>
        <w:pStyle w:val="Default"/>
        <w:spacing w:before="120" w:after="120"/>
        <w:ind w:left="709"/>
      </w:pPr>
    </w:p>
    <w:p w14:paraId="69B6A68B" w14:textId="77777777" w:rsidR="008E66B5" w:rsidRDefault="008E66B5" w:rsidP="008E66B5">
      <w:pPr>
        <w:pStyle w:val="Default"/>
        <w:spacing w:before="120" w:after="120"/>
        <w:ind w:left="709"/>
      </w:pPr>
      <w:r>
        <w:t>In this example multiplying each by 100 and dividing by 420 (the quality best score) produces the following adjusted scores:</w:t>
      </w:r>
    </w:p>
    <w:p w14:paraId="1F200C60" w14:textId="77777777" w:rsidR="008E66B5" w:rsidRDefault="008E66B5" w:rsidP="008E66B5">
      <w:pPr>
        <w:pStyle w:val="Default"/>
        <w:spacing w:before="120" w:after="120"/>
        <w:ind w:left="709"/>
      </w:pPr>
    </w:p>
    <w:p w14:paraId="2B877C3E" w14:textId="77777777" w:rsidR="008E66B5" w:rsidRDefault="008E66B5" w:rsidP="008E66B5">
      <w:pPr>
        <w:pStyle w:val="Default"/>
        <w:spacing w:before="120" w:after="120"/>
        <w:ind w:left="709"/>
      </w:pPr>
      <w:r>
        <w:t>Bidder A</w:t>
      </w:r>
      <w:r>
        <w:tab/>
      </w:r>
      <w:r>
        <w:tab/>
        <w:t>100 x 330/420 =</w:t>
      </w:r>
      <w:r>
        <w:tab/>
        <w:t>78.6%</w:t>
      </w:r>
    </w:p>
    <w:p w14:paraId="07B6274D" w14:textId="77777777" w:rsidR="008E66B5" w:rsidRDefault="008E66B5" w:rsidP="008E66B5">
      <w:pPr>
        <w:pStyle w:val="Default"/>
        <w:spacing w:before="120" w:after="120"/>
        <w:ind w:left="709"/>
      </w:pPr>
      <w:r>
        <w:t>Bidder B</w:t>
      </w:r>
      <w:r>
        <w:tab/>
      </w:r>
      <w:r>
        <w:tab/>
        <w:t>100 x 420/420 =</w:t>
      </w:r>
      <w:r>
        <w:tab/>
        <w:t>100%</w:t>
      </w:r>
    </w:p>
    <w:p w14:paraId="720E611A" w14:textId="77777777" w:rsidR="008E66B5" w:rsidRDefault="008E66B5" w:rsidP="008E66B5">
      <w:pPr>
        <w:pStyle w:val="Default"/>
        <w:spacing w:before="120" w:after="120"/>
        <w:ind w:left="709"/>
      </w:pPr>
      <w:r>
        <w:t>Bidder C</w:t>
      </w:r>
      <w:r>
        <w:tab/>
      </w:r>
      <w:r>
        <w:tab/>
        <w:t xml:space="preserve">100 x 410/420 = </w:t>
      </w:r>
      <w:r>
        <w:tab/>
        <w:t>97.6%</w:t>
      </w:r>
    </w:p>
    <w:p w14:paraId="1A1ADF48" w14:textId="77777777" w:rsidR="00901795" w:rsidRDefault="00901795" w:rsidP="008E66B5">
      <w:pPr>
        <w:pStyle w:val="Default"/>
        <w:spacing w:before="120" w:after="120"/>
        <w:ind w:left="709"/>
      </w:pPr>
    </w:p>
    <w:p w14:paraId="0307ECEF" w14:textId="6ECBC393" w:rsidR="008E66B5" w:rsidRDefault="008E66B5" w:rsidP="008E66B5">
      <w:pPr>
        <w:pStyle w:val="Default"/>
        <w:spacing w:before="120" w:after="120"/>
        <w:ind w:left="709"/>
      </w:pPr>
      <w:r>
        <w:t>Therefore, the Bid B score = 100 x (Quality Weighting 70%) results in a Quality Score of 70%. Bid C will receive 68.32% with Bid 55.02%</w:t>
      </w:r>
    </w:p>
    <w:p w14:paraId="1F18990F" w14:textId="77777777" w:rsidR="006B251C" w:rsidRDefault="00CC0C89" w:rsidP="006B251C">
      <w:pPr>
        <w:pStyle w:val="Default"/>
        <w:numPr>
          <w:ilvl w:val="1"/>
          <w:numId w:val="24"/>
        </w:numPr>
        <w:spacing w:before="120" w:after="120"/>
        <w:ind w:left="709" w:hanging="709"/>
      </w:pPr>
      <w:r>
        <w:t xml:space="preserve">Price Evaluation – The authority will score the Price </w:t>
      </w:r>
      <w:r w:rsidR="006B251C">
        <w:t xml:space="preserve">with the lowest priced submission being awarded 30%.  </w:t>
      </w:r>
    </w:p>
    <w:p w14:paraId="0DB48B01" w14:textId="77777777" w:rsidR="006B251C" w:rsidRDefault="006B251C" w:rsidP="006B251C">
      <w:pPr>
        <w:pStyle w:val="Default"/>
        <w:spacing w:before="120" w:after="120"/>
        <w:ind w:left="709"/>
      </w:pPr>
      <w:r>
        <w:t xml:space="preserve">Example: </w:t>
      </w:r>
    </w:p>
    <w:p w14:paraId="62455278" w14:textId="77777777" w:rsidR="006B251C" w:rsidRDefault="006B251C" w:rsidP="006B251C">
      <w:pPr>
        <w:pStyle w:val="Default"/>
        <w:spacing w:before="120" w:after="120"/>
        <w:ind w:left="709"/>
      </w:pPr>
      <w:r>
        <w:t>Three bids are received the total cost for each is:</w:t>
      </w:r>
    </w:p>
    <w:p w14:paraId="1879ACC6" w14:textId="77777777" w:rsidR="006B251C" w:rsidRDefault="006B251C" w:rsidP="006B251C">
      <w:pPr>
        <w:pStyle w:val="Default"/>
        <w:spacing w:before="120" w:after="120"/>
        <w:ind w:left="709"/>
      </w:pPr>
      <w:r>
        <w:t>Bid A</w:t>
      </w:r>
      <w:r>
        <w:tab/>
      </w:r>
      <w:r>
        <w:tab/>
        <w:t>£120,000</w:t>
      </w:r>
    </w:p>
    <w:p w14:paraId="0EE5DFFB" w14:textId="77777777" w:rsidR="006B251C" w:rsidRDefault="006B251C" w:rsidP="006B251C">
      <w:pPr>
        <w:pStyle w:val="Default"/>
        <w:spacing w:before="120" w:after="120"/>
        <w:ind w:left="709"/>
      </w:pPr>
      <w:r>
        <w:t>Bid B</w:t>
      </w:r>
      <w:r>
        <w:tab/>
      </w:r>
      <w:r>
        <w:tab/>
        <w:t>£124,000</w:t>
      </w:r>
    </w:p>
    <w:p w14:paraId="23CE4E91" w14:textId="77777777" w:rsidR="006B251C" w:rsidRDefault="006B251C" w:rsidP="006B251C">
      <w:pPr>
        <w:pStyle w:val="Default"/>
        <w:spacing w:before="120" w:after="120"/>
        <w:ind w:left="709"/>
      </w:pPr>
      <w:r>
        <w:t>Bid C</w:t>
      </w:r>
      <w:r>
        <w:tab/>
      </w:r>
      <w:r>
        <w:tab/>
        <w:t xml:space="preserve">£142,000 </w:t>
      </w:r>
    </w:p>
    <w:p w14:paraId="3CA8D4DC" w14:textId="77777777" w:rsidR="006B251C" w:rsidRDefault="006B251C" w:rsidP="006B251C">
      <w:pPr>
        <w:pStyle w:val="Default"/>
        <w:spacing w:before="120" w:after="120"/>
        <w:ind w:left="709"/>
      </w:pPr>
      <w:r>
        <w:t>The cost score for each bid is:</w:t>
      </w:r>
    </w:p>
    <w:p w14:paraId="33FAE100" w14:textId="77777777" w:rsidR="006B251C" w:rsidRDefault="006B251C" w:rsidP="006B251C">
      <w:pPr>
        <w:pStyle w:val="Default"/>
        <w:spacing w:before="120" w:after="120"/>
        <w:ind w:left="709"/>
      </w:pPr>
      <w:r>
        <w:t>Bid A =</w:t>
      </w:r>
      <w:r>
        <w:tab/>
        <w:t>100 x 120/120   = 100.0</w:t>
      </w:r>
    </w:p>
    <w:p w14:paraId="3A96981D" w14:textId="77777777" w:rsidR="006B251C" w:rsidRDefault="006B251C" w:rsidP="006B251C">
      <w:pPr>
        <w:pStyle w:val="Default"/>
        <w:spacing w:before="120" w:after="120"/>
        <w:ind w:left="709"/>
      </w:pPr>
      <w:r>
        <w:t>Bid B =</w:t>
      </w:r>
      <w:r>
        <w:tab/>
        <w:t>100 x 120/124   = 96.8</w:t>
      </w:r>
    </w:p>
    <w:p w14:paraId="3E566594" w14:textId="77777777" w:rsidR="006B251C" w:rsidRDefault="006B251C" w:rsidP="006B251C">
      <w:pPr>
        <w:pStyle w:val="Default"/>
        <w:spacing w:before="120" w:after="120"/>
        <w:ind w:left="709"/>
      </w:pPr>
      <w:r>
        <w:t>Bid C =</w:t>
      </w:r>
      <w:r>
        <w:tab/>
        <w:t xml:space="preserve">100 x 120/142   = 84.5 </w:t>
      </w:r>
    </w:p>
    <w:p w14:paraId="1383BED4" w14:textId="77777777" w:rsidR="006B251C" w:rsidRDefault="006B251C" w:rsidP="006B251C">
      <w:pPr>
        <w:pStyle w:val="Default"/>
        <w:spacing w:before="120" w:after="120"/>
        <w:ind w:left="709"/>
      </w:pPr>
    </w:p>
    <w:p w14:paraId="403C793F" w14:textId="77777777" w:rsidR="006B251C" w:rsidRDefault="006B251C" w:rsidP="006B251C">
      <w:pPr>
        <w:pStyle w:val="Default"/>
        <w:spacing w:before="120" w:after="120"/>
        <w:ind w:left="709"/>
      </w:pPr>
      <w:bookmarkStart w:id="1" w:name="_Hlk516143597"/>
      <w:r>
        <w:t>Therefore, the lowest priced Bid A score = 100 x (lowest total cost / bid cost)</w:t>
      </w:r>
      <w:r w:rsidR="00F94867">
        <w:t>. Bid A will receive 30% for Price with Bid B 29.04% and Bid C 25.35%</w:t>
      </w:r>
    </w:p>
    <w:bookmarkEnd w:id="1"/>
    <w:p w14:paraId="6B04427F" w14:textId="6FBC6133" w:rsidR="009C739B" w:rsidRDefault="006B251C" w:rsidP="00A343B6">
      <w:pPr>
        <w:pStyle w:val="Default"/>
        <w:numPr>
          <w:ilvl w:val="1"/>
          <w:numId w:val="24"/>
        </w:numPr>
        <w:spacing w:before="120" w:after="120"/>
        <w:ind w:left="709" w:hanging="709"/>
      </w:pPr>
      <w:r w:rsidRPr="006B251C">
        <w:t>The evaluated Price score will be added to the evaluated Quality score (also multiplied by the appropriate weighting) to give the total combined evaluated score.</w:t>
      </w:r>
    </w:p>
    <w:p w14:paraId="1D77EF76" w14:textId="77777777" w:rsidR="00AC6271" w:rsidRPr="006B5E67" w:rsidRDefault="00AC6271" w:rsidP="00AC6271">
      <w:pPr>
        <w:pStyle w:val="Default"/>
        <w:numPr>
          <w:ilvl w:val="1"/>
          <w:numId w:val="24"/>
        </w:numPr>
        <w:spacing w:before="120" w:after="120"/>
        <w:ind w:left="709" w:hanging="709"/>
      </w:pPr>
      <w:r w:rsidRPr="006B5E67">
        <w:lastRenderedPageBreak/>
        <w:t xml:space="preserve">Should any part of a proposal fail to reach the score </w:t>
      </w:r>
      <w:r w:rsidR="00A343B6">
        <w:t>“satisfactory”</w:t>
      </w:r>
      <w:r w:rsidRPr="006B5E67">
        <w:t>, the Authority reserves the right to exclude the proposal from consideration for Funding, irrespective of what the overall score might be.</w:t>
      </w:r>
    </w:p>
    <w:p w14:paraId="1D2A35F2" w14:textId="77777777" w:rsidR="00AC6271" w:rsidRPr="00C54E86" w:rsidRDefault="00AC6271" w:rsidP="00AC6271">
      <w:pPr>
        <w:pStyle w:val="Default"/>
        <w:numPr>
          <w:ilvl w:val="1"/>
          <w:numId w:val="24"/>
        </w:numPr>
        <w:spacing w:before="120" w:after="120"/>
        <w:ind w:left="709" w:hanging="709"/>
      </w:pPr>
      <w:r w:rsidRPr="00C54E86">
        <w:t>Should an interview and/or presentation be required, its purpose will be to provide additional clarification and due diligence in the Authority’s understanding of the Bidder’s proposal.</w:t>
      </w:r>
    </w:p>
    <w:p w14:paraId="7764419A" w14:textId="77777777" w:rsidR="00AC6271" w:rsidRPr="00C54E86" w:rsidRDefault="00AC6271" w:rsidP="00AC6271">
      <w:pPr>
        <w:pStyle w:val="Default"/>
        <w:spacing w:before="120" w:after="120"/>
        <w:ind w:left="426"/>
        <w:rPr>
          <w:b/>
        </w:rPr>
      </w:pPr>
    </w:p>
    <w:p w14:paraId="5C35B617" w14:textId="4AEA75D0" w:rsidR="003770C6" w:rsidRPr="00C54E86" w:rsidRDefault="000F4D79" w:rsidP="003770C6">
      <w:pPr>
        <w:pStyle w:val="Default"/>
        <w:numPr>
          <w:ilvl w:val="0"/>
          <w:numId w:val="24"/>
        </w:numPr>
        <w:spacing w:before="120" w:after="120"/>
        <w:ind w:left="426" w:hanging="426"/>
        <w:rPr>
          <w:b/>
        </w:rPr>
      </w:pPr>
      <w:r w:rsidRPr="00C54E86">
        <w:rPr>
          <w:b/>
        </w:rPr>
        <w:t>Sub-Contracting/Consortium/Joint Ventures/Partnership Proposals</w:t>
      </w:r>
    </w:p>
    <w:p w14:paraId="13978805" w14:textId="77777777" w:rsidR="003770C6" w:rsidRPr="00C54E86" w:rsidRDefault="003770C6" w:rsidP="003770C6">
      <w:pPr>
        <w:pStyle w:val="ListParagraph"/>
        <w:numPr>
          <w:ilvl w:val="1"/>
          <w:numId w:val="24"/>
        </w:numPr>
        <w:autoSpaceDE w:val="0"/>
        <w:autoSpaceDN w:val="0"/>
        <w:adjustRightInd w:val="0"/>
        <w:spacing w:before="120" w:after="120" w:line="240" w:lineRule="auto"/>
        <w:ind w:left="709" w:hanging="709"/>
        <w:rPr>
          <w:rFonts w:ascii="Arial" w:hAnsi="Arial" w:cs="Arial"/>
          <w:sz w:val="24"/>
          <w:szCs w:val="24"/>
        </w:rPr>
      </w:pPr>
      <w:r w:rsidRPr="00C54E86">
        <w:rPr>
          <w:rFonts w:ascii="Arial" w:hAnsi="Arial" w:cs="Arial"/>
          <w:sz w:val="24"/>
          <w:szCs w:val="24"/>
        </w:rPr>
        <w:t>Due to the need to draw upon a wealth and breadth of experience sufficient to achieve the interventions in Vietnam, it is essential that Bidders are open to engaging with multiple organisations, particularly indigenous or local SMEs, whose knowledge could be critical to the success of the Project in achieving the outcomes and impacts.</w:t>
      </w:r>
    </w:p>
    <w:p w14:paraId="3749DE5D" w14:textId="77777777" w:rsidR="003770C6" w:rsidRPr="00C54E86" w:rsidRDefault="003770C6" w:rsidP="003770C6">
      <w:pPr>
        <w:pStyle w:val="ListParagraph"/>
        <w:numPr>
          <w:ilvl w:val="1"/>
          <w:numId w:val="24"/>
        </w:numPr>
        <w:autoSpaceDE w:val="0"/>
        <w:autoSpaceDN w:val="0"/>
        <w:adjustRightInd w:val="0"/>
        <w:spacing w:before="120" w:after="120" w:line="240" w:lineRule="auto"/>
        <w:ind w:left="709" w:hanging="709"/>
        <w:rPr>
          <w:rFonts w:ascii="Arial" w:hAnsi="Arial" w:cs="Arial"/>
          <w:b/>
          <w:sz w:val="24"/>
          <w:szCs w:val="24"/>
        </w:rPr>
      </w:pPr>
      <w:r w:rsidRPr="00C54E86">
        <w:rPr>
          <w:rFonts w:ascii="Arial" w:hAnsi="Arial" w:cs="Arial"/>
          <w:sz w:val="24"/>
          <w:szCs w:val="24"/>
        </w:rPr>
        <w:t xml:space="preserve">The Authority is therefore supportive of multi-organisational bids i.e. Bidders who collaborate, whether as a Prime / Sub-Contractor, Consortium, Joint Venture, or Partnership model, to deliver multiple outcomes. </w:t>
      </w:r>
    </w:p>
    <w:p w14:paraId="27E4789E" w14:textId="77777777" w:rsidR="00EC5C00" w:rsidRPr="00EC5C00" w:rsidRDefault="003770C6" w:rsidP="003770C6">
      <w:pPr>
        <w:pStyle w:val="ListParagraph"/>
        <w:numPr>
          <w:ilvl w:val="1"/>
          <w:numId w:val="24"/>
        </w:numPr>
        <w:autoSpaceDE w:val="0"/>
        <w:autoSpaceDN w:val="0"/>
        <w:adjustRightInd w:val="0"/>
        <w:spacing w:before="120" w:after="120" w:line="240" w:lineRule="auto"/>
        <w:ind w:left="709" w:hanging="709"/>
        <w:rPr>
          <w:rFonts w:ascii="Arial" w:hAnsi="Arial" w:cs="Arial"/>
          <w:b/>
          <w:sz w:val="24"/>
          <w:szCs w:val="24"/>
        </w:rPr>
      </w:pPr>
      <w:r w:rsidRPr="00EC5C00">
        <w:rPr>
          <w:rFonts w:ascii="Arial" w:hAnsi="Arial" w:cs="Arial"/>
          <w:sz w:val="24"/>
          <w:szCs w:val="24"/>
        </w:rPr>
        <w:t xml:space="preserve">In such instances where the organisations are not a single legal entity, Bidders must note that the Authority will enter into a single agreement with the lead </w:t>
      </w:r>
      <w:r w:rsidR="00EC5C00" w:rsidRPr="00EC5C00">
        <w:rPr>
          <w:rFonts w:ascii="Arial" w:hAnsi="Arial" w:cs="Arial"/>
          <w:sz w:val="24"/>
          <w:szCs w:val="24"/>
        </w:rPr>
        <w:t>partner</w:t>
      </w:r>
      <w:r w:rsidRPr="00EC5C00">
        <w:rPr>
          <w:rFonts w:ascii="Arial" w:hAnsi="Arial" w:cs="Arial"/>
          <w:sz w:val="24"/>
          <w:szCs w:val="24"/>
        </w:rPr>
        <w:t xml:space="preserve"> / entity </w:t>
      </w:r>
      <w:r w:rsidR="00EC5C00" w:rsidRPr="00EC5C00">
        <w:rPr>
          <w:rFonts w:ascii="Arial" w:hAnsi="Arial" w:cs="Arial"/>
          <w:sz w:val="24"/>
          <w:szCs w:val="24"/>
        </w:rPr>
        <w:t xml:space="preserve">(a “Lead Bidder”) </w:t>
      </w:r>
      <w:r w:rsidRPr="00EC5C00">
        <w:rPr>
          <w:rFonts w:ascii="Arial" w:hAnsi="Arial" w:cs="Arial"/>
          <w:sz w:val="24"/>
          <w:szCs w:val="24"/>
        </w:rPr>
        <w:t xml:space="preserve">which </w:t>
      </w:r>
      <w:r w:rsidR="00EC5C00" w:rsidRPr="00EC5C00">
        <w:rPr>
          <w:rFonts w:ascii="Arial" w:hAnsi="Arial" w:cs="Arial"/>
          <w:sz w:val="24"/>
          <w:szCs w:val="24"/>
        </w:rPr>
        <w:t>will</w:t>
      </w:r>
      <w:r w:rsidRPr="00EC5C00">
        <w:rPr>
          <w:rFonts w:ascii="Arial" w:hAnsi="Arial" w:cs="Arial"/>
          <w:sz w:val="24"/>
          <w:szCs w:val="24"/>
        </w:rPr>
        <w:t xml:space="preserve"> take </w:t>
      </w:r>
      <w:r w:rsidR="00EC5C00" w:rsidRPr="00EC5C00">
        <w:rPr>
          <w:rFonts w:ascii="Arial" w:hAnsi="Arial" w:cs="Arial"/>
          <w:sz w:val="24"/>
          <w:szCs w:val="24"/>
        </w:rPr>
        <w:t xml:space="preserve">full and sole </w:t>
      </w:r>
      <w:r w:rsidRPr="00EC5C00">
        <w:rPr>
          <w:rFonts w:ascii="Arial" w:hAnsi="Arial" w:cs="Arial"/>
          <w:sz w:val="24"/>
          <w:szCs w:val="24"/>
        </w:rPr>
        <w:t xml:space="preserve">responsibility for the Funding, </w:t>
      </w:r>
      <w:r w:rsidR="00EC5C00" w:rsidRPr="00EC5C00">
        <w:rPr>
          <w:rFonts w:ascii="Arial" w:hAnsi="Arial" w:cs="Arial"/>
          <w:sz w:val="24"/>
          <w:szCs w:val="24"/>
        </w:rPr>
        <w:t xml:space="preserve">governance, safeguarding, risk-management, </w:t>
      </w:r>
      <w:r w:rsidRPr="00EC5C00">
        <w:rPr>
          <w:rFonts w:ascii="Arial" w:hAnsi="Arial" w:cs="Arial"/>
          <w:sz w:val="24"/>
          <w:szCs w:val="24"/>
        </w:rPr>
        <w:t xml:space="preserve">facilitation and achieving the outcomes. </w:t>
      </w:r>
      <w:r w:rsidR="00EC5C00" w:rsidRPr="00EC5C00">
        <w:rPr>
          <w:rFonts w:ascii="Arial" w:hAnsi="Arial" w:cs="Arial"/>
          <w:sz w:val="24"/>
          <w:szCs w:val="24"/>
        </w:rPr>
        <w:t xml:space="preserve">The Lead Bidder is required to have itself, or through a Delivery Partner sufficient safeguarding expertise to advise on the organisational people safeguarding governance arrangements. </w:t>
      </w:r>
    </w:p>
    <w:p w14:paraId="02F40F48" w14:textId="77777777" w:rsidR="003770C6" w:rsidRPr="00EC5C00" w:rsidRDefault="00EC5C00" w:rsidP="003770C6">
      <w:pPr>
        <w:pStyle w:val="ListParagraph"/>
        <w:numPr>
          <w:ilvl w:val="1"/>
          <w:numId w:val="24"/>
        </w:numPr>
        <w:autoSpaceDE w:val="0"/>
        <w:autoSpaceDN w:val="0"/>
        <w:adjustRightInd w:val="0"/>
        <w:spacing w:before="120" w:after="120" w:line="240" w:lineRule="auto"/>
        <w:ind w:left="709" w:hanging="709"/>
        <w:rPr>
          <w:rFonts w:ascii="Arial" w:hAnsi="Arial" w:cs="Arial"/>
          <w:b/>
          <w:sz w:val="24"/>
          <w:szCs w:val="24"/>
        </w:rPr>
      </w:pPr>
      <w:r>
        <w:rPr>
          <w:rFonts w:ascii="Arial" w:hAnsi="Arial" w:cs="Arial"/>
          <w:sz w:val="24"/>
          <w:szCs w:val="24"/>
        </w:rPr>
        <w:t>To achieve the controls described in 11.3, t</w:t>
      </w:r>
      <w:r w:rsidR="003770C6" w:rsidRPr="00EC5C00">
        <w:rPr>
          <w:rFonts w:ascii="Arial" w:hAnsi="Arial" w:cs="Arial"/>
          <w:sz w:val="24"/>
          <w:szCs w:val="24"/>
        </w:rPr>
        <w:t>he</w:t>
      </w:r>
      <w:r w:rsidRPr="00EC5C00">
        <w:rPr>
          <w:rFonts w:ascii="Arial" w:hAnsi="Arial" w:cs="Arial"/>
          <w:sz w:val="24"/>
          <w:szCs w:val="24"/>
        </w:rPr>
        <w:t xml:space="preserve"> Lead</w:t>
      </w:r>
      <w:r w:rsidR="003770C6" w:rsidRPr="00EC5C00">
        <w:rPr>
          <w:rFonts w:ascii="Arial" w:hAnsi="Arial" w:cs="Arial"/>
          <w:sz w:val="24"/>
          <w:szCs w:val="24"/>
        </w:rPr>
        <w:t xml:space="preserve"> Bidder will in turn need to have their own legally binding (or appropriate) agreements with their Delivery Partners which comply with the legal requirements outlined in the Form of Agreement.</w:t>
      </w:r>
    </w:p>
    <w:p w14:paraId="67FAF460" w14:textId="77777777" w:rsidR="003770C6" w:rsidRPr="00C54E86" w:rsidRDefault="00EC5C00" w:rsidP="003770C6">
      <w:pPr>
        <w:pStyle w:val="Default"/>
        <w:numPr>
          <w:ilvl w:val="1"/>
          <w:numId w:val="24"/>
        </w:numPr>
        <w:spacing w:before="120" w:after="120"/>
        <w:ind w:left="709" w:hanging="709"/>
        <w:rPr>
          <w:b/>
        </w:rPr>
      </w:pPr>
      <w:r>
        <w:t>The L</w:t>
      </w:r>
      <w:r w:rsidR="003770C6" w:rsidRPr="00C54E86">
        <w:t xml:space="preserve">ead Bidder shall complete all parts of the online questionnaire. All information requested should be given in respect of the proposed </w:t>
      </w:r>
      <w:r w:rsidR="00F25E7C">
        <w:t>L</w:t>
      </w:r>
      <w:r w:rsidR="003770C6" w:rsidRPr="00C54E86">
        <w:t xml:space="preserve">ead Bidder. Relevant information should also be provided in respect of Delivery Partners who will play a role in achieving the outcomes. </w:t>
      </w:r>
      <w:r w:rsidR="00F25E7C">
        <w:t>L</w:t>
      </w:r>
      <w:r w:rsidR="00F25E7C" w:rsidRPr="00C54E86">
        <w:t xml:space="preserve">ead </w:t>
      </w:r>
      <w:r w:rsidR="003770C6" w:rsidRPr="00C54E86">
        <w:t xml:space="preserve">Bidders must provide a detailed explanation of the proposed delivery structure in response to the appropriate questions to enable the Authority to assess overall capability. </w:t>
      </w:r>
    </w:p>
    <w:p w14:paraId="217E0210" w14:textId="49ECC3AE" w:rsidR="003770C6" w:rsidRPr="00C54E86" w:rsidRDefault="003770C6" w:rsidP="003770C6">
      <w:pPr>
        <w:numPr>
          <w:ilvl w:val="1"/>
          <w:numId w:val="24"/>
        </w:numPr>
        <w:spacing w:before="120" w:after="120"/>
        <w:ind w:left="709" w:right="-45" w:hanging="709"/>
        <w:rPr>
          <w:rFonts w:ascii="Arial" w:hAnsi="Arial" w:cs="Arial"/>
        </w:rPr>
      </w:pPr>
      <w:r w:rsidRPr="00C54E86">
        <w:rPr>
          <w:rFonts w:ascii="Arial" w:hAnsi="Arial" w:cs="Arial"/>
        </w:rPr>
        <w:t xml:space="preserve">Financial information should be provided by all Bid members that will bear the financial risk associated with delivery. If financial risk is to be </w:t>
      </w:r>
      <w:r w:rsidR="003D1966" w:rsidRPr="00C54E86">
        <w:rPr>
          <w:rFonts w:ascii="Arial" w:hAnsi="Arial" w:cs="Arial"/>
        </w:rPr>
        <w:t>borne</w:t>
      </w:r>
      <w:r w:rsidRPr="00C54E86">
        <w:rPr>
          <w:rFonts w:ascii="Arial" w:hAnsi="Arial" w:cs="Arial"/>
        </w:rPr>
        <w:t xml:space="preserve"> by more than one member, information should be provided on how the risk is to be allocated.</w:t>
      </w:r>
    </w:p>
    <w:p w14:paraId="7A21DB9A" w14:textId="77777777" w:rsidR="003770C6" w:rsidRPr="00C54E86" w:rsidRDefault="003770C6" w:rsidP="003770C6">
      <w:pPr>
        <w:numPr>
          <w:ilvl w:val="1"/>
          <w:numId w:val="24"/>
        </w:numPr>
        <w:spacing w:before="120" w:after="120"/>
        <w:ind w:left="709" w:right="-45" w:hanging="709"/>
        <w:rPr>
          <w:rFonts w:ascii="Arial" w:hAnsi="Arial" w:cs="Arial"/>
        </w:rPr>
      </w:pPr>
      <w:r w:rsidRPr="00C54E86">
        <w:rPr>
          <w:rFonts w:ascii="Arial" w:hAnsi="Arial" w:cs="Arial"/>
        </w:rPr>
        <w:t>The Authority recognises that arrangements may be subject to future change.  Bidders should therefore respond in the light of such arrangements as are currently envisaged and any future changes, prior to award and signature, must be notified to the Authority so that it can make a further assessment by applying the selection criteria to the new information provided.</w:t>
      </w:r>
    </w:p>
    <w:p w14:paraId="7FF2A132" w14:textId="77777777" w:rsidR="003770C6" w:rsidRPr="00C54E86" w:rsidRDefault="003770C6" w:rsidP="003770C6">
      <w:pPr>
        <w:pStyle w:val="Default"/>
        <w:numPr>
          <w:ilvl w:val="1"/>
          <w:numId w:val="24"/>
        </w:numPr>
        <w:spacing w:before="120" w:after="120"/>
        <w:ind w:left="709" w:hanging="709"/>
        <w:rPr>
          <w:b/>
        </w:rPr>
      </w:pPr>
      <w:r w:rsidRPr="00C54E86">
        <w:t xml:space="preserve">Please note the term ‘Bidder’ refers to: sole practitioner, partnership, including limited liability partnership, organisation, co-operative or joint venture, and any other body whether incorporated or unincorporated. The undertaking should be signed by the applicant, a partner or authorised representative in her/his own name and on behalf of the organisation. </w:t>
      </w:r>
    </w:p>
    <w:p w14:paraId="3E3B3FD5" w14:textId="6EEEFA63" w:rsidR="00D65CDA" w:rsidRPr="00901795" w:rsidRDefault="003770C6" w:rsidP="00ED5E6A">
      <w:pPr>
        <w:pStyle w:val="Default"/>
        <w:numPr>
          <w:ilvl w:val="1"/>
          <w:numId w:val="24"/>
        </w:numPr>
        <w:spacing w:before="120" w:after="120"/>
        <w:ind w:left="709" w:hanging="709"/>
        <w:rPr>
          <w:b/>
        </w:rPr>
      </w:pPr>
      <w:r w:rsidRPr="00C54E86">
        <w:lastRenderedPageBreak/>
        <w:t xml:space="preserve">If a Bidder is unsure how to classify and communicate their proposed delivery structure arrangements, please contact the Authority at the earliest opportunity in accordance with </w:t>
      </w:r>
      <w:r w:rsidRPr="00680597">
        <w:t>Section 6.</w:t>
      </w:r>
    </w:p>
    <w:p w14:paraId="6108ABFD" w14:textId="77777777" w:rsidR="00901795" w:rsidRPr="00901795" w:rsidRDefault="00901795" w:rsidP="00901795">
      <w:pPr>
        <w:pStyle w:val="Default"/>
        <w:spacing w:before="120" w:after="120"/>
        <w:ind w:left="426"/>
        <w:rPr>
          <w:b/>
        </w:rPr>
      </w:pPr>
    </w:p>
    <w:p w14:paraId="020CA53A" w14:textId="4F4C6147" w:rsidR="003770C6" w:rsidRPr="00C54E86" w:rsidRDefault="006A3A77" w:rsidP="003770C6">
      <w:pPr>
        <w:pStyle w:val="Default"/>
        <w:numPr>
          <w:ilvl w:val="0"/>
          <w:numId w:val="24"/>
        </w:numPr>
        <w:spacing w:before="120" w:after="120"/>
        <w:ind w:left="426" w:hanging="426"/>
        <w:rPr>
          <w:b/>
        </w:rPr>
      </w:pPr>
      <w:r w:rsidRPr="00C54E86">
        <w:rPr>
          <w:b/>
        </w:rPr>
        <w:t>Confidentiality</w:t>
      </w:r>
      <w:r w:rsidR="00940AD5" w:rsidRPr="00C54E86">
        <w:rPr>
          <w:b/>
        </w:rPr>
        <w:t xml:space="preserve"> and Publicity</w:t>
      </w:r>
      <w:r w:rsidRPr="00C54E86">
        <w:rPr>
          <w:b/>
        </w:rPr>
        <w:t xml:space="preserve"> </w:t>
      </w:r>
    </w:p>
    <w:p w14:paraId="3A2B4330" w14:textId="77777777" w:rsidR="003770C6" w:rsidRPr="00C54E86" w:rsidRDefault="003770C6" w:rsidP="003770C6">
      <w:pPr>
        <w:pStyle w:val="Default"/>
        <w:numPr>
          <w:ilvl w:val="1"/>
          <w:numId w:val="24"/>
        </w:numPr>
        <w:spacing w:before="120" w:after="120"/>
        <w:ind w:left="709" w:hanging="709"/>
        <w:rPr>
          <w:b/>
        </w:rPr>
      </w:pPr>
      <w:r w:rsidRPr="00C54E86">
        <w:t xml:space="preserve">All information contained in this CfP, or which is communicated in further correspondence, or in the course of any subsequent negotiations, is confidential and is provided to Bidders under the terms of the Official Secrets Act 1989 (except where it is already in the public domain). </w:t>
      </w:r>
    </w:p>
    <w:p w14:paraId="28BD6D38" w14:textId="77777777" w:rsidR="003770C6" w:rsidRPr="00C54E86" w:rsidRDefault="003770C6" w:rsidP="003770C6">
      <w:pPr>
        <w:pStyle w:val="Default"/>
        <w:numPr>
          <w:ilvl w:val="1"/>
          <w:numId w:val="24"/>
        </w:numPr>
        <w:spacing w:before="120" w:after="120"/>
        <w:ind w:left="709" w:hanging="709"/>
        <w:rPr>
          <w:b/>
        </w:rPr>
      </w:pPr>
      <w:r w:rsidRPr="00C54E86">
        <w:t>Bidders must not disclose any information supplied as part of this CfP process to any third party, member of staff or advisor, unless such person needs to receive the relevant information for the purposes of enabling a Bidder to submit their proposal via the online questionnaire.</w:t>
      </w:r>
    </w:p>
    <w:p w14:paraId="0613D397" w14:textId="77777777" w:rsidR="003770C6" w:rsidRPr="00C54E86" w:rsidRDefault="003770C6" w:rsidP="003770C6">
      <w:pPr>
        <w:pStyle w:val="Default"/>
        <w:numPr>
          <w:ilvl w:val="1"/>
          <w:numId w:val="24"/>
        </w:numPr>
        <w:spacing w:before="120" w:after="120"/>
        <w:ind w:left="709" w:hanging="709"/>
        <w:rPr>
          <w:b/>
        </w:rPr>
      </w:pPr>
      <w:r w:rsidRPr="00C54E86">
        <w:t>Bidders are not permitted to undertake any publicity activity regarding the CfP within any section of the media. If a Bidder has any doubts regarding the extent of this exclusion, they should seek clarification from the Authority.</w:t>
      </w:r>
    </w:p>
    <w:p w14:paraId="41A8FDF4" w14:textId="77777777" w:rsidR="003770C6" w:rsidRPr="00C54E86" w:rsidRDefault="003770C6" w:rsidP="003770C6">
      <w:pPr>
        <w:pStyle w:val="Default"/>
        <w:numPr>
          <w:ilvl w:val="1"/>
          <w:numId w:val="24"/>
        </w:numPr>
        <w:spacing w:before="120" w:after="120"/>
        <w:ind w:left="709" w:hanging="709"/>
        <w:rPr>
          <w:b/>
        </w:rPr>
      </w:pPr>
      <w:r w:rsidRPr="00C54E86">
        <w:t>With the exception of FOIA requests, all information provided by Bidders (except where required in law) will not be disclosed to a third party without written permission.</w:t>
      </w:r>
    </w:p>
    <w:p w14:paraId="0B235907" w14:textId="77777777" w:rsidR="003770C6" w:rsidRPr="00C54E86" w:rsidRDefault="003770C6" w:rsidP="003770C6">
      <w:pPr>
        <w:pStyle w:val="Default"/>
        <w:numPr>
          <w:ilvl w:val="1"/>
          <w:numId w:val="24"/>
        </w:numPr>
        <w:spacing w:before="120" w:after="120"/>
        <w:ind w:left="709" w:hanging="709"/>
      </w:pPr>
      <w:r w:rsidRPr="00C54E86">
        <w:t>The Authority reserves the right to publish details of the successful Bidder(s), the value of any award, and the Form of Agreement.</w:t>
      </w:r>
    </w:p>
    <w:p w14:paraId="661B1DC9" w14:textId="77777777" w:rsidR="003770C6" w:rsidRPr="00C54E86" w:rsidRDefault="003770C6" w:rsidP="003770C6">
      <w:pPr>
        <w:pStyle w:val="Default"/>
        <w:spacing w:before="120" w:after="120"/>
        <w:ind w:left="426"/>
        <w:rPr>
          <w:b/>
        </w:rPr>
      </w:pPr>
    </w:p>
    <w:p w14:paraId="3952835C" w14:textId="29645337" w:rsidR="00994052" w:rsidRPr="00C54E86" w:rsidRDefault="006A3A77" w:rsidP="00994052">
      <w:pPr>
        <w:pStyle w:val="Default"/>
        <w:numPr>
          <w:ilvl w:val="0"/>
          <w:numId w:val="24"/>
        </w:numPr>
        <w:spacing w:before="120" w:after="120"/>
        <w:ind w:left="426" w:hanging="426"/>
        <w:rPr>
          <w:b/>
        </w:rPr>
      </w:pPr>
      <w:r w:rsidRPr="00C54E86">
        <w:rPr>
          <w:b/>
        </w:rPr>
        <w:t>Freedom of Information</w:t>
      </w:r>
    </w:p>
    <w:p w14:paraId="2D862402" w14:textId="77777777" w:rsidR="00994052" w:rsidRPr="00C54E86" w:rsidRDefault="00994052" w:rsidP="00994052">
      <w:pPr>
        <w:pStyle w:val="Default"/>
        <w:numPr>
          <w:ilvl w:val="1"/>
          <w:numId w:val="24"/>
        </w:numPr>
        <w:spacing w:before="120" w:after="120"/>
        <w:ind w:left="709" w:hanging="709"/>
      </w:pPr>
      <w:r w:rsidRPr="00C54E86">
        <w:t xml:space="preserve">The Authority </w:t>
      </w:r>
      <w:r w:rsidR="0035654D" w:rsidRPr="00C54E86">
        <w:t xml:space="preserve">as a public authority for the purposes of the Freedom of Information Act 2000 (the "Act") </w:t>
      </w:r>
      <w:r w:rsidRPr="00C54E86">
        <w:t xml:space="preserve">is committed to open government and to meeting its legal </w:t>
      </w:r>
      <w:r w:rsidR="0035654D" w:rsidRPr="00C54E86">
        <w:t>obligations</w:t>
      </w:r>
      <w:r w:rsidRPr="00C54E86">
        <w:t xml:space="preserve"> under</w:t>
      </w:r>
      <w:r w:rsidR="0035654D" w:rsidRPr="00C54E86">
        <w:t xml:space="preserve"> the Act</w:t>
      </w:r>
      <w:r w:rsidRPr="00C54E86">
        <w:t>. Accordingly, all information submitted to the Authority – including as part of this CfP process – may be subject to disclosure to a third party in response to a request under the Act.</w:t>
      </w:r>
    </w:p>
    <w:p w14:paraId="0E20346D" w14:textId="77777777" w:rsidR="00994052" w:rsidRPr="00C54E86" w:rsidRDefault="00994052" w:rsidP="00994052">
      <w:pPr>
        <w:pStyle w:val="Default"/>
        <w:numPr>
          <w:ilvl w:val="1"/>
          <w:numId w:val="24"/>
        </w:numPr>
        <w:spacing w:before="120" w:after="120"/>
        <w:ind w:left="709" w:hanging="709"/>
      </w:pPr>
      <w:r w:rsidRPr="00C54E86">
        <w:t>The Authority may also decide to include certain information in the publication scheme which it maintains under the Act. If a Bidder considers that any of the information to be included in their Proposal(s) is commercially sensitive, this should be clearly indicated in their Proposal. An explanation (in broad terms) as to what harm may result from disclosure if a request is received should also be provided, along with the time period applicable to that sensitivity.</w:t>
      </w:r>
    </w:p>
    <w:p w14:paraId="0487E8F5" w14:textId="77777777" w:rsidR="00994052" w:rsidRPr="00C54E86" w:rsidRDefault="00994052" w:rsidP="00994052">
      <w:pPr>
        <w:pStyle w:val="Default"/>
        <w:numPr>
          <w:ilvl w:val="1"/>
          <w:numId w:val="24"/>
        </w:numPr>
        <w:spacing w:before="120" w:after="120"/>
        <w:ind w:left="709" w:hanging="709"/>
      </w:pPr>
      <w:r w:rsidRPr="00C54E86">
        <w:t xml:space="preserve">Bidders should be aware that, even where they indicate that information is commercially sensitive, the Authority may nonetheless be required to disclose it under the Act, if a request is received. </w:t>
      </w:r>
    </w:p>
    <w:p w14:paraId="6D00AAAF" w14:textId="77777777" w:rsidR="00994052" w:rsidRPr="00C54E86" w:rsidRDefault="00994052" w:rsidP="00994052">
      <w:pPr>
        <w:pStyle w:val="Default"/>
        <w:numPr>
          <w:ilvl w:val="1"/>
          <w:numId w:val="24"/>
        </w:numPr>
        <w:spacing w:before="120" w:after="120"/>
        <w:ind w:left="709" w:hanging="709"/>
      </w:pPr>
      <w:r w:rsidRPr="00C54E86">
        <w:t>Please also note that the receipt of any material marked 'confidential' or equivalent by the Authority should not be taken to mean that the Authority accepts any duty of confidence by virtue of that marking.</w:t>
      </w:r>
    </w:p>
    <w:p w14:paraId="0B06FAA9" w14:textId="7CEEEC76" w:rsidR="00D65CDA" w:rsidRPr="00901795" w:rsidRDefault="00994052" w:rsidP="00901795">
      <w:pPr>
        <w:pStyle w:val="Default"/>
        <w:numPr>
          <w:ilvl w:val="1"/>
          <w:numId w:val="24"/>
        </w:numPr>
        <w:spacing w:before="120" w:after="120"/>
        <w:ind w:left="709" w:hanging="709"/>
        <w:rPr>
          <w:b/>
        </w:rPr>
      </w:pPr>
      <w:r w:rsidRPr="00C54E86">
        <w:t>In submitting an application, the Bidder accepts and acknowledges that the decision to disclose information and the application of any exemptions under the Act will be at the Authority's sole discretion. The Authority will, however, act reasonably and proportionately in exercising its obligations.</w:t>
      </w:r>
      <w:r w:rsidR="00D65CDA" w:rsidRPr="00901795">
        <w:rPr>
          <w:b/>
        </w:rPr>
        <w:br w:type="page"/>
      </w:r>
    </w:p>
    <w:p w14:paraId="25CAD786" w14:textId="5A049D39" w:rsidR="00C650C5" w:rsidRPr="00C54E86" w:rsidRDefault="006A3A77" w:rsidP="00C650C5">
      <w:pPr>
        <w:pStyle w:val="Default"/>
        <w:numPr>
          <w:ilvl w:val="0"/>
          <w:numId w:val="24"/>
        </w:numPr>
        <w:spacing w:before="120" w:after="120"/>
        <w:ind w:left="426" w:hanging="426"/>
        <w:rPr>
          <w:b/>
        </w:rPr>
      </w:pPr>
      <w:r w:rsidRPr="00C54E86">
        <w:rPr>
          <w:b/>
        </w:rPr>
        <w:lastRenderedPageBreak/>
        <w:t>Data Protection</w:t>
      </w:r>
    </w:p>
    <w:p w14:paraId="71BAF702" w14:textId="77777777" w:rsidR="00C650C5" w:rsidRPr="00C54E86" w:rsidRDefault="00C650C5" w:rsidP="00C650C5">
      <w:pPr>
        <w:pStyle w:val="Default"/>
        <w:numPr>
          <w:ilvl w:val="1"/>
          <w:numId w:val="24"/>
        </w:numPr>
        <w:spacing w:before="120" w:after="120"/>
        <w:ind w:left="709" w:hanging="709"/>
        <w:rPr>
          <w:b/>
        </w:rPr>
      </w:pPr>
      <w:r w:rsidRPr="00C54E86">
        <w:t xml:space="preserve">The Authority will use the information Bidders provide during the application assessment and the life of a grant (if awarded) to administer and analyse grants, and for the Authority’s own learning purposes. Information included in an application will be retained by the Authority. The Authority may give copies of all or some of this information to the </w:t>
      </w:r>
      <w:r w:rsidR="00C210EA" w:rsidRPr="00C54E86">
        <w:rPr>
          <w:color w:val="auto"/>
        </w:rPr>
        <w:t>Assessment</w:t>
      </w:r>
      <w:r w:rsidR="00C210EA" w:rsidRPr="00C54E86">
        <w:t xml:space="preserve"> </w:t>
      </w:r>
      <w:r w:rsidRPr="00C54E86">
        <w:t xml:space="preserve">Panel when assessing applications, or other Authority functions to administer the process, monitor grants and evaluate funding processes and impacts. </w:t>
      </w:r>
    </w:p>
    <w:p w14:paraId="2CA304EF" w14:textId="77777777" w:rsidR="00C650C5" w:rsidRPr="00C54E86" w:rsidRDefault="00C650C5" w:rsidP="00C650C5">
      <w:pPr>
        <w:pStyle w:val="Default"/>
        <w:numPr>
          <w:ilvl w:val="1"/>
          <w:numId w:val="24"/>
        </w:numPr>
        <w:spacing w:before="120" w:after="120"/>
        <w:ind w:left="709" w:hanging="709"/>
        <w:rPr>
          <w:b/>
        </w:rPr>
      </w:pPr>
      <w:r w:rsidRPr="00C54E86">
        <w:t xml:space="preserve">Bidder contact details (organisational contact, telephone number, website, email address, etc) may be shared with Delivery Partners and/or the Authority, but will not be shared with other third parties. The Authority may also use the information to contact Bidders by letter, fax, telephone or email. </w:t>
      </w:r>
    </w:p>
    <w:p w14:paraId="05010C62" w14:textId="77777777" w:rsidR="00C650C5" w:rsidRPr="00C54E86" w:rsidRDefault="00C650C5" w:rsidP="00C650C5">
      <w:pPr>
        <w:pStyle w:val="Default"/>
        <w:numPr>
          <w:ilvl w:val="1"/>
          <w:numId w:val="24"/>
        </w:numPr>
        <w:spacing w:before="120" w:after="120"/>
        <w:ind w:left="709" w:hanging="709"/>
        <w:rPr>
          <w:b/>
        </w:rPr>
      </w:pPr>
      <w:r w:rsidRPr="00C54E86">
        <w:t xml:space="preserve">We may share </w:t>
      </w:r>
      <w:r w:rsidRPr="00C54E86">
        <w:rPr>
          <w:color w:val="auto"/>
        </w:rPr>
        <w:t>information with organisations and individuals with a legitimate interest in the Project. The Authority has a duty to protect public funds and for that reason the information may</w:t>
      </w:r>
      <w:r w:rsidRPr="00C54E86">
        <w:t xml:space="preserve"> also be shared (in line with the Freedom of Information Act) with government departments, organisations providing matched funding or for the prevention and detection of crime. </w:t>
      </w:r>
    </w:p>
    <w:p w14:paraId="1444D0FD" w14:textId="77777777" w:rsidR="00C650C5" w:rsidRPr="00C54E86" w:rsidRDefault="00C650C5" w:rsidP="00C650C5">
      <w:pPr>
        <w:pStyle w:val="Default"/>
        <w:spacing w:before="120" w:after="120"/>
        <w:ind w:left="426"/>
        <w:rPr>
          <w:b/>
        </w:rPr>
      </w:pPr>
    </w:p>
    <w:p w14:paraId="2F123508" w14:textId="057D2B7A" w:rsidR="002235BD" w:rsidRPr="00C54E86" w:rsidRDefault="006A3A77" w:rsidP="002235BD">
      <w:pPr>
        <w:pStyle w:val="Default"/>
        <w:numPr>
          <w:ilvl w:val="0"/>
          <w:numId w:val="24"/>
        </w:numPr>
        <w:spacing w:before="120" w:after="120"/>
        <w:ind w:left="426" w:hanging="426"/>
        <w:rPr>
          <w:b/>
        </w:rPr>
      </w:pPr>
      <w:r w:rsidRPr="00C54E86">
        <w:rPr>
          <w:b/>
        </w:rPr>
        <w:t xml:space="preserve">Copyright </w:t>
      </w:r>
    </w:p>
    <w:p w14:paraId="68893371" w14:textId="77777777" w:rsidR="002235BD" w:rsidRPr="00C54E86" w:rsidRDefault="002235BD" w:rsidP="002235BD">
      <w:pPr>
        <w:pStyle w:val="Default"/>
        <w:numPr>
          <w:ilvl w:val="1"/>
          <w:numId w:val="17"/>
        </w:numPr>
        <w:spacing w:before="120" w:after="120"/>
        <w:ind w:left="709" w:hanging="709"/>
        <w:rPr>
          <w:b/>
        </w:rPr>
      </w:pPr>
      <w:r w:rsidRPr="00C54E86">
        <w:t xml:space="preserve">All documents issued by the Authority in connection with this Call for Proposals are the copyright of the Authority. Bidders shall not reproduce any part(s) in any material form (including photocopying or storing it in any medium by electronic means) without the written permission of the Authority, other than for use strictly for the purpose of preparing their responses/proposals. </w:t>
      </w:r>
    </w:p>
    <w:p w14:paraId="72877773" w14:textId="77777777" w:rsidR="002235BD" w:rsidRPr="00C54E86" w:rsidRDefault="002235BD" w:rsidP="002235BD">
      <w:pPr>
        <w:pStyle w:val="Default"/>
        <w:numPr>
          <w:ilvl w:val="1"/>
          <w:numId w:val="17"/>
        </w:numPr>
        <w:spacing w:before="120" w:after="120"/>
        <w:ind w:left="709" w:hanging="709"/>
        <w:rPr>
          <w:b/>
        </w:rPr>
      </w:pPr>
      <w:r w:rsidRPr="00C54E86">
        <w:t>Any document at any time issued shall remain the property of the Authority and must be returned or destroyed upon demand.</w:t>
      </w:r>
    </w:p>
    <w:p w14:paraId="51FE6B37" w14:textId="77777777" w:rsidR="002235BD" w:rsidRPr="00C54E86" w:rsidRDefault="002235BD" w:rsidP="002235BD">
      <w:pPr>
        <w:pStyle w:val="Default"/>
        <w:spacing w:before="120" w:after="120"/>
        <w:ind w:left="426"/>
        <w:rPr>
          <w:b/>
        </w:rPr>
      </w:pPr>
    </w:p>
    <w:p w14:paraId="28640150" w14:textId="68EEC31B" w:rsidR="002235BD" w:rsidRPr="00C54E86" w:rsidRDefault="006A3A77" w:rsidP="002235BD">
      <w:pPr>
        <w:pStyle w:val="Default"/>
        <w:numPr>
          <w:ilvl w:val="0"/>
          <w:numId w:val="24"/>
        </w:numPr>
        <w:spacing w:before="120" w:after="120"/>
        <w:ind w:left="426" w:hanging="426"/>
        <w:rPr>
          <w:b/>
        </w:rPr>
      </w:pPr>
      <w:r w:rsidRPr="00C54E86">
        <w:rPr>
          <w:b/>
        </w:rPr>
        <w:t>Costs of Bidding</w:t>
      </w:r>
      <w:r w:rsidR="00AC7931" w:rsidRPr="00C54E86">
        <w:rPr>
          <w:b/>
        </w:rPr>
        <w:t xml:space="preserve"> and Cancellation</w:t>
      </w:r>
      <w:r w:rsidR="00901795">
        <w:rPr>
          <w:b/>
        </w:rPr>
        <w:t xml:space="preserve"> </w:t>
      </w:r>
    </w:p>
    <w:p w14:paraId="1F9315DC" w14:textId="77777777" w:rsidR="00AC7931" w:rsidRPr="00C54E86" w:rsidRDefault="00AC7931" w:rsidP="0035654D">
      <w:pPr>
        <w:pStyle w:val="ListParagraph"/>
        <w:numPr>
          <w:ilvl w:val="1"/>
          <w:numId w:val="18"/>
        </w:numPr>
        <w:spacing w:before="120" w:after="120" w:line="240" w:lineRule="auto"/>
        <w:ind w:left="709" w:hanging="709"/>
        <w:rPr>
          <w:rFonts w:ascii="Arial" w:hAnsi="Arial" w:cs="Arial"/>
          <w:b/>
          <w:sz w:val="24"/>
          <w:szCs w:val="24"/>
        </w:rPr>
      </w:pPr>
      <w:r w:rsidRPr="00C54E86">
        <w:rPr>
          <w:rFonts w:ascii="Arial" w:hAnsi="Arial" w:cs="Arial"/>
          <w:sz w:val="24"/>
          <w:szCs w:val="24"/>
        </w:rPr>
        <w:t xml:space="preserve">Bidders will be responsible for obtaining all information necessary for the preparation of their proposals. In addition, Bidders will bear all costs, expenses and liabilities incurred in connection with the preparation of such proposals and all further participation in the procurement process, regardless of whether such costs arise as a consequence, direct or indirect, of any amendments made by the Authority at any time. </w:t>
      </w:r>
    </w:p>
    <w:p w14:paraId="68BA4A73" w14:textId="77777777" w:rsidR="002235BD" w:rsidRPr="00C54E86" w:rsidRDefault="002235BD" w:rsidP="0035654D">
      <w:pPr>
        <w:pStyle w:val="ListParagraph"/>
        <w:numPr>
          <w:ilvl w:val="1"/>
          <w:numId w:val="18"/>
        </w:numPr>
        <w:spacing w:before="120" w:after="120" w:line="240" w:lineRule="auto"/>
        <w:ind w:left="709" w:hanging="709"/>
        <w:rPr>
          <w:rFonts w:ascii="Arial" w:hAnsi="Arial" w:cs="Arial"/>
          <w:b/>
          <w:sz w:val="24"/>
          <w:szCs w:val="24"/>
        </w:rPr>
      </w:pPr>
      <w:r w:rsidRPr="00C54E86">
        <w:rPr>
          <w:rFonts w:ascii="Arial" w:hAnsi="Arial" w:cs="Arial"/>
          <w:sz w:val="24"/>
          <w:szCs w:val="24"/>
        </w:rPr>
        <w:t>The Authority reserves the right to amend, add to, withdraw part of, or cancel this CfP at any stage prior to signing the Form of Agreement without awarding any Funding.</w:t>
      </w:r>
    </w:p>
    <w:p w14:paraId="4DC6FA17" w14:textId="77777777" w:rsidR="0035654D" w:rsidRPr="00C54E86" w:rsidRDefault="002235BD" w:rsidP="0035654D">
      <w:pPr>
        <w:pStyle w:val="ListParagraph"/>
        <w:numPr>
          <w:ilvl w:val="1"/>
          <w:numId w:val="18"/>
        </w:numPr>
        <w:spacing w:before="120" w:after="120" w:line="240" w:lineRule="auto"/>
        <w:ind w:left="709" w:hanging="709"/>
        <w:rPr>
          <w:rFonts w:ascii="Arial" w:hAnsi="Arial" w:cs="Arial"/>
          <w:b/>
          <w:sz w:val="24"/>
          <w:szCs w:val="24"/>
        </w:rPr>
      </w:pPr>
      <w:r w:rsidRPr="00C54E86">
        <w:rPr>
          <w:rFonts w:ascii="Arial" w:hAnsi="Arial" w:cs="Arial"/>
          <w:sz w:val="24"/>
          <w:szCs w:val="24"/>
        </w:rPr>
        <w:t>In the event of such a discontinuance (whatever the cause) the Authority shall not be liable for any costs incurred, directly or indirectly, by Bidders.</w:t>
      </w:r>
    </w:p>
    <w:p w14:paraId="657515CD" w14:textId="77777777" w:rsidR="0035654D" w:rsidRPr="00C54E86" w:rsidRDefault="0035654D" w:rsidP="0035654D">
      <w:pPr>
        <w:pStyle w:val="ListParagraph"/>
        <w:numPr>
          <w:ilvl w:val="1"/>
          <w:numId w:val="18"/>
        </w:numPr>
        <w:spacing w:before="120" w:after="120" w:line="240" w:lineRule="auto"/>
        <w:ind w:left="709" w:hanging="709"/>
        <w:rPr>
          <w:rFonts w:ascii="Arial" w:hAnsi="Arial" w:cs="Arial"/>
          <w:b/>
          <w:sz w:val="24"/>
          <w:szCs w:val="24"/>
        </w:rPr>
      </w:pPr>
      <w:r w:rsidRPr="00C54E86">
        <w:rPr>
          <w:rFonts w:ascii="Arial" w:hAnsi="Arial" w:cs="Arial"/>
          <w:sz w:val="24"/>
          <w:szCs w:val="24"/>
        </w:rPr>
        <w:t>Any work undertaken by a Bidder prior to the Parties signing the appropriate form of Agreement is a matter solely for the Bidder’s own commercial judgement.</w:t>
      </w:r>
    </w:p>
    <w:p w14:paraId="57D24452" w14:textId="77777777" w:rsidR="002235BD" w:rsidRPr="00C54E86" w:rsidRDefault="002235BD" w:rsidP="002235BD">
      <w:pPr>
        <w:pStyle w:val="Default"/>
        <w:spacing w:before="120" w:after="120"/>
        <w:ind w:left="426"/>
        <w:rPr>
          <w:b/>
        </w:rPr>
      </w:pPr>
    </w:p>
    <w:p w14:paraId="3893D861" w14:textId="77777777" w:rsidR="00D65CDA" w:rsidRDefault="00D65CDA">
      <w:pPr>
        <w:rPr>
          <w:rFonts w:ascii="Arial" w:eastAsia="Calibri" w:hAnsi="Arial" w:cs="Arial"/>
          <w:b/>
          <w:color w:val="000000"/>
          <w:lang w:eastAsia="en-US"/>
        </w:rPr>
      </w:pPr>
      <w:r>
        <w:rPr>
          <w:b/>
        </w:rPr>
        <w:br w:type="page"/>
      </w:r>
    </w:p>
    <w:p w14:paraId="1AE0CBDF" w14:textId="62170557" w:rsidR="00BB519D" w:rsidRPr="00C54E86" w:rsidRDefault="0035654D" w:rsidP="00BB519D">
      <w:pPr>
        <w:pStyle w:val="Default"/>
        <w:numPr>
          <w:ilvl w:val="0"/>
          <w:numId w:val="24"/>
        </w:numPr>
        <w:spacing w:before="120" w:after="120"/>
        <w:ind w:left="426" w:hanging="426"/>
        <w:rPr>
          <w:b/>
        </w:rPr>
      </w:pPr>
      <w:r w:rsidRPr="00C54E86">
        <w:rPr>
          <w:b/>
        </w:rPr>
        <w:lastRenderedPageBreak/>
        <w:t xml:space="preserve">Inducement, </w:t>
      </w:r>
      <w:r w:rsidR="006A3A77" w:rsidRPr="00C54E86">
        <w:rPr>
          <w:b/>
        </w:rPr>
        <w:t>Non-canvassing &amp; Non-collusion</w:t>
      </w:r>
    </w:p>
    <w:p w14:paraId="3CF9DA31" w14:textId="77777777" w:rsidR="00BB519D" w:rsidRPr="00C54E86" w:rsidRDefault="00BB519D" w:rsidP="00BB519D">
      <w:pPr>
        <w:pStyle w:val="Default"/>
        <w:numPr>
          <w:ilvl w:val="1"/>
          <w:numId w:val="19"/>
        </w:numPr>
        <w:spacing w:before="120" w:after="120"/>
        <w:ind w:left="709" w:hanging="709"/>
        <w:rPr>
          <w:b/>
        </w:rPr>
      </w:pPr>
      <w:r w:rsidRPr="00C54E86">
        <w:t xml:space="preserve">Any Bidder who, in connection with </w:t>
      </w:r>
      <w:r w:rsidRPr="00C54E86">
        <w:rPr>
          <w:color w:val="auto"/>
        </w:rPr>
        <w:t>tackling modern slavery in Vietnam CfP</w:t>
      </w:r>
      <w:r w:rsidRPr="00C54E86">
        <w:t xml:space="preserve"> process:</w:t>
      </w:r>
    </w:p>
    <w:p w14:paraId="58345BC5" w14:textId="77777777" w:rsidR="00BB519D" w:rsidRPr="00C54E86" w:rsidRDefault="00BB519D" w:rsidP="00BB519D">
      <w:pPr>
        <w:pStyle w:val="Default"/>
        <w:numPr>
          <w:ilvl w:val="0"/>
          <w:numId w:val="4"/>
        </w:numPr>
        <w:spacing w:before="120" w:after="120"/>
        <w:ind w:left="1134" w:hanging="425"/>
      </w:pPr>
      <w:r w:rsidRPr="00C54E86">
        <w:t xml:space="preserve">Offers any inducement, fee or reward to any member or officer of the Authority or any person acting as an adviser for the Authority or in connection with the arrangements; </w:t>
      </w:r>
    </w:p>
    <w:p w14:paraId="6BB189D4" w14:textId="77777777" w:rsidR="00BB519D" w:rsidRPr="00C54E86" w:rsidRDefault="00BB519D" w:rsidP="00BB519D">
      <w:pPr>
        <w:pStyle w:val="Default"/>
        <w:numPr>
          <w:ilvl w:val="0"/>
          <w:numId w:val="4"/>
        </w:numPr>
        <w:spacing w:before="120" w:after="120"/>
        <w:ind w:left="1134" w:hanging="425"/>
      </w:pPr>
      <w:r w:rsidRPr="00C54E86">
        <w:t xml:space="preserve">Canvasses any of the persons referred to above in connection with the arrangements; </w:t>
      </w:r>
    </w:p>
    <w:p w14:paraId="15016E1F" w14:textId="77777777" w:rsidR="00BB519D" w:rsidRPr="00C54E86" w:rsidRDefault="00BB519D" w:rsidP="00BB519D">
      <w:pPr>
        <w:pStyle w:val="Default"/>
        <w:numPr>
          <w:ilvl w:val="0"/>
          <w:numId w:val="4"/>
        </w:numPr>
        <w:spacing w:before="120" w:after="120"/>
        <w:ind w:left="1134" w:hanging="425"/>
      </w:pPr>
      <w:r w:rsidRPr="00C54E86">
        <w:t xml:space="preserve">Does anything which would constitute a breach of the Prevention of Corruption Acts 1889 to 1916; </w:t>
      </w:r>
    </w:p>
    <w:p w14:paraId="72EA6883" w14:textId="77777777" w:rsidR="00BB519D" w:rsidRPr="00C54E86" w:rsidRDefault="00BB519D" w:rsidP="00BB519D">
      <w:pPr>
        <w:pStyle w:val="Default"/>
        <w:numPr>
          <w:ilvl w:val="0"/>
          <w:numId w:val="4"/>
        </w:numPr>
        <w:spacing w:before="120" w:after="120"/>
        <w:ind w:left="1134" w:hanging="425"/>
      </w:pPr>
      <w:r w:rsidRPr="00C54E86">
        <w:t>Contacts any officer or adviser of the Authority about any aspect of the arrangements, except as authorised by this process including (but without limitation) for the purposes of discussing the possible transfer to the employment of the Bidder of such officer for the purpose of the Grant Agreement or for soliciting information in connection with the Grant Agreements;</w:t>
      </w:r>
    </w:p>
    <w:p w14:paraId="25B84DD9" w14:textId="77777777" w:rsidR="00BB519D" w:rsidRPr="00C54E86" w:rsidRDefault="00BB519D" w:rsidP="00BB519D">
      <w:pPr>
        <w:pStyle w:val="Default"/>
        <w:numPr>
          <w:ilvl w:val="0"/>
          <w:numId w:val="4"/>
        </w:numPr>
        <w:spacing w:before="120" w:after="120"/>
        <w:ind w:left="1134" w:hanging="425"/>
      </w:pPr>
      <w:r w:rsidRPr="00C54E86">
        <w:t>Communicate to any person the Funding bid before the date of award other than to obtain, in strict confidence, a quotation for insurance required to submit the compliant bid;</w:t>
      </w:r>
    </w:p>
    <w:p w14:paraId="2A8F32CF" w14:textId="77777777" w:rsidR="00BB519D" w:rsidRPr="00C54E86" w:rsidRDefault="00BB519D" w:rsidP="00BB519D">
      <w:pPr>
        <w:pStyle w:val="Default"/>
        <w:numPr>
          <w:ilvl w:val="0"/>
          <w:numId w:val="4"/>
        </w:numPr>
        <w:spacing w:before="120" w:after="120"/>
        <w:ind w:left="1134" w:hanging="425"/>
      </w:pPr>
      <w:r w:rsidRPr="00C54E86">
        <w:t>Seeks to obtain any information about any other Bidder’s proposal before the date of the award;</w:t>
      </w:r>
    </w:p>
    <w:p w14:paraId="529CF2C9" w14:textId="77777777" w:rsidR="00BB519D" w:rsidRPr="00C54E86" w:rsidRDefault="00BB519D" w:rsidP="00BB519D">
      <w:pPr>
        <w:pStyle w:val="Default"/>
        <w:numPr>
          <w:ilvl w:val="0"/>
          <w:numId w:val="4"/>
        </w:numPr>
        <w:spacing w:before="120" w:after="120"/>
        <w:ind w:left="1134" w:hanging="425"/>
      </w:pPr>
      <w:r w:rsidRPr="00C54E86">
        <w:t>Makes any arrangements with any other person or organisation etc about whether or not they should submit a proposal, or about their Funding bid (The only exception is where the Potential Bidder is considering a group tender);</w:t>
      </w:r>
    </w:p>
    <w:p w14:paraId="6A1ADCB6" w14:textId="77777777" w:rsidR="00BB519D" w:rsidRPr="00C54E86" w:rsidRDefault="00BB519D" w:rsidP="00BB519D">
      <w:pPr>
        <w:pStyle w:val="Default"/>
        <w:numPr>
          <w:ilvl w:val="0"/>
          <w:numId w:val="4"/>
        </w:numPr>
        <w:spacing w:before="120" w:after="120"/>
        <w:ind w:left="1134" w:hanging="425"/>
      </w:pPr>
      <w:r w:rsidRPr="00C54E86">
        <w:t>Whose behaviour the Authority considers in any way unethical</w:t>
      </w:r>
    </w:p>
    <w:p w14:paraId="23922E33" w14:textId="77777777" w:rsidR="00BB519D" w:rsidRPr="00C54E86" w:rsidRDefault="00BB519D" w:rsidP="00BB519D">
      <w:pPr>
        <w:spacing w:before="120" w:after="120"/>
        <w:ind w:left="709"/>
        <w:rPr>
          <w:rFonts w:ascii="Arial" w:hAnsi="Arial" w:cs="Arial"/>
        </w:rPr>
      </w:pPr>
      <w:r w:rsidRPr="00C54E86">
        <w:rPr>
          <w:rFonts w:ascii="Arial" w:hAnsi="Arial" w:cs="Arial"/>
          <w:b/>
          <w:bCs/>
        </w:rPr>
        <w:t xml:space="preserve">will be disqualified </w:t>
      </w:r>
      <w:r w:rsidRPr="00C54E86">
        <w:rPr>
          <w:rFonts w:ascii="Arial" w:hAnsi="Arial" w:cs="Arial"/>
        </w:rPr>
        <w:t>from any further involvement in the CfP. This is without prejudice to any other remedies available to the Authority and without prejudice to any criminal liability which such conduct by a Bidder may attract.</w:t>
      </w:r>
    </w:p>
    <w:p w14:paraId="3A032C93" w14:textId="17C764B5" w:rsidR="00901795" w:rsidRDefault="00901795" w:rsidP="00BB519D">
      <w:pPr>
        <w:pStyle w:val="Default"/>
        <w:spacing w:before="120" w:after="120"/>
        <w:ind w:left="426"/>
        <w:rPr>
          <w:b/>
        </w:rPr>
      </w:pPr>
      <w:r>
        <w:rPr>
          <w:b/>
        </w:rPr>
        <w:br w:type="page"/>
      </w:r>
    </w:p>
    <w:p w14:paraId="576F353D" w14:textId="77777777" w:rsidR="00BB519D" w:rsidRPr="00C54E86" w:rsidRDefault="00BB519D" w:rsidP="00BB519D">
      <w:pPr>
        <w:pStyle w:val="Default"/>
        <w:spacing w:before="120" w:after="120"/>
        <w:ind w:left="426"/>
        <w:rPr>
          <w:b/>
        </w:rPr>
      </w:pPr>
    </w:p>
    <w:p w14:paraId="26D1D946" w14:textId="541089E6" w:rsidR="00BB519D" w:rsidRDefault="006A3A77" w:rsidP="00BB519D">
      <w:pPr>
        <w:pStyle w:val="Default"/>
        <w:numPr>
          <w:ilvl w:val="0"/>
          <w:numId w:val="24"/>
        </w:numPr>
        <w:spacing w:before="120" w:after="120"/>
        <w:ind w:left="426" w:hanging="426"/>
        <w:rPr>
          <w:b/>
        </w:rPr>
      </w:pPr>
      <w:r w:rsidRPr="00C54E86">
        <w:rPr>
          <w:b/>
        </w:rPr>
        <w:t>I</w:t>
      </w:r>
      <w:r w:rsidR="000D0C95" w:rsidRPr="00C54E86">
        <w:rPr>
          <w:b/>
        </w:rPr>
        <w:t>n</w:t>
      </w:r>
      <w:r w:rsidRPr="00C54E86">
        <w:rPr>
          <w:b/>
        </w:rPr>
        <w:t>dicative Timelines</w:t>
      </w:r>
    </w:p>
    <w:p w14:paraId="5B890C0C" w14:textId="77777777" w:rsidR="00315020" w:rsidRPr="00C54E86" w:rsidRDefault="00315020" w:rsidP="00315020">
      <w:pPr>
        <w:pStyle w:val="Default"/>
        <w:spacing w:before="120" w:after="120"/>
        <w:ind w:left="426"/>
        <w:rPr>
          <w:b/>
        </w:rPr>
      </w:pPr>
    </w:p>
    <w:p w14:paraId="33A01C59" w14:textId="77777777" w:rsidR="00315020" w:rsidRDefault="00315020" w:rsidP="00315020">
      <w:pPr>
        <w:pStyle w:val="ListParagraph"/>
        <w:numPr>
          <w:ilvl w:val="1"/>
          <w:numId w:val="30"/>
        </w:numPr>
        <w:spacing w:before="120" w:after="120" w:line="240" w:lineRule="auto"/>
        <w:ind w:left="709" w:hanging="709"/>
        <w:rPr>
          <w:rFonts w:ascii="Arial" w:hAnsi="Arial" w:cs="Arial"/>
          <w:b/>
          <w:sz w:val="24"/>
          <w:szCs w:val="24"/>
        </w:rPr>
      </w:pPr>
      <w:r>
        <w:rPr>
          <w:rFonts w:ascii="Arial" w:hAnsi="Arial" w:cs="Arial"/>
          <w:sz w:val="24"/>
          <w:szCs w:val="24"/>
        </w:rPr>
        <w:t>Please see the table below for timelines:</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8"/>
        <w:gridCol w:w="2752"/>
      </w:tblGrid>
      <w:tr w:rsidR="00315020" w14:paraId="0D17755D" w14:textId="77777777" w:rsidTr="00315020">
        <w:trPr>
          <w:trHeight w:val="112"/>
        </w:trPr>
        <w:tc>
          <w:tcPr>
            <w:tcW w:w="6912" w:type="dxa"/>
            <w:tcBorders>
              <w:top w:val="single" w:sz="4" w:space="0" w:color="auto"/>
              <w:left w:val="single" w:sz="4" w:space="0" w:color="auto"/>
              <w:bottom w:val="single" w:sz="4" w:space="0" w:color="auto"/>
              <w:right w:val="single" w:sz="4" w:space="0" w:color="auto"/>
            </w:tcBorders>
            <w:shd w:val="clear" w:color="auto" w:fill="D9D9D9"/>
            <w:hideMark/>
          </w:tcPr>
          <w:p w14:paraId="206C6311" w14:textId="77777777" w:rsidR="00315020" w:rsidRDefault="00315020">
            <w:pPr>
              <w:pStyle w:val="Default"/>
              <w:spacing w:before="120" w:after="120"/>
              <w:jc w:val="both"/>
            </w:pPr>
            <w:r>
              <w:rPr>
                <w:b/>
                <w:bCs/>
                <w:color w:val="auto"/>
              </w:rPr>
              <w:t>Indicative Timetable</w:t>
            </w:r>
            <w:r>
              <w:rPr>
                <w:b/>
                <w:bCs/>
              </w:rPr>
              <w:t xml:space="preserve"> </w:t>
            </w:r>
          </w:p>
        </w:tc>
        <w:tc>
          <w:tcPr>
            <w:tcW w:w="2754" w:type="dxa"/>
            <w:tcBorders>
              <w:top w:val="single" w:sz="4" w:space="0" w:color="auto"/>
              <w:left w:val="single" w:sz="4" w:space="0" w:color="auto"/>
              <w:bottom w:val="single" w:sz="4" w:space="0" w:color="auto"/>
              <w:right w:val="single" w:sz="4" w:space="0" w:color="auto"/>
            </w:tcBorders>
            <w:shd w:val="clear" w:color="auto" w:fill="D9D9D9"/>
            <w:hideMark/>
          </w:tcPr>
          <w:p w14:paraId="792149C1" w14:textId="77777777" w:rsidR="00315020" w:rsidRDefault="00315020">
            <w:pPr>
              <w:pStyle w:val="Default"/>
              <w:spacing w:before="120" w:after="120"/>
              <w:jc w:val="both"/>
            </w:pPr>
            <w:r>
              <w:rPr>
                <w:b/>
                <w:bCs/>
              </w:rPr>
              <w:t xml:space="preserve">Provisional Dates </w:t>
            </w:r>
          </w:p>
        </w:tc>
      </w:tr>
      <w:tr w:rsidR="00315020" w14:paraId="3A4C0F06" w14:textId="77777777" w:rsidTr="00315020">
        <w:trPr>
          <w:trHeight w:val="138"/>
        </w:trPr>
        <w:tc>
          <w:tcPr>
            <w:tcW w:w="6912" w:type="dxa"/>
            <w:tcBorders>
              <w:top w:val="single" w:sz="4" w:space="0" w:color="auto"/>
              <w:left w:val="single" w:sz="4" w:space="0" w:color="auto"/>
              <w:bottom w:val="single" w:sz="4" w:space="0" w:color="auto"/>
              <w:right w:val="single" w:sz="4" w:space="0" w:color="auto"/>
            </w:tcBorders>
            <w:hideMark/>
          </w:tcPr>
          <w:p w14:paraId="57FE3B30" w14:textId="28E9C8B5" w:rsidR="00315020" w:rsidRDefault="00315020">
            <w:pPr>
              <w:pStyle w:val="Default"/>
              <w:spacing w:before="120" w:after="120"/>
              <w:jc w:val="both"/>
            </w:pPr>
            <w:r>
              <w:t xml:space="preserve">Advert placed on Contract Finder </w:t>
            </w:r>
          </w:p>
        </w:tc>
        <w:tc>
          <w:tcPr>
            <w:tcW w:w="2754" w:type="dxa"/>
            <w:tcBorders>
              <w:top w:val="single" w:sz="4" w:space="0" w:color="auto"/>
              <w:left w:val="single" w:sz="4" w:space="0" w:color="auto"/>
              <w:bottom w:val="single" w:sz="4" w:space="0" w:color="auto"/>
              <w:right w:val="single" w:sz="4" w:space="0" w:color="auto"/>
            </w:tcBorders>
            <w:hideMark/>
          </w:tcPr>
          <w:p w14:paraId="4F318870" w14:textId="3378ACF7" w:rsidR="00315020" w:rsidRDefault="00471376" w:rsidP="00AC455E">
            <w:pPr>
              <w:pStyle w:val="Default"/>
              <w:spacing w:before="120" w:after="120"/>
              <w:rPr>
                <w:color w:val="auto"/>
              </w:rPr>
            </w:pPr>
            <w:r>
              <w:rPr>
                <w:color w:val="auto"/>
              </w:rPr>
              <w:t>Thu 14</w:t>
            </w:r>
            <w:r w:rsidRPr="00471376">
              <w:rPr>
                <w:color w:val="auto"/>
                <w:vertAlign w:val="superscript"/>
              </w:rPr>
              <w:t>th</w:t>
            </w:r>
            <w:r>
              <w:rPr>
                <w:color w:val="auto"/>
              </w:rPr>
              <w:t xml:space="preserve"> </w:t>
            </w:r>
            <w:r w:rsidR="001A602F">
              <w:rPr>
                <w:color w:val="auto"/>
              </w:rPr>
              <w:t>Jun 2018</w:t>
            </w:r>
          </w:p>
        </w:tc>
      </w:tr>
      <w:tr w:rsidR="00315020" w14:paraId="290AB468" w14:textId="77777777" w:rsidTr="00315020">
        <w:trPr>
          <w:trHeight w:val="138"/>
        </w:trPr>
        <w:tc>
          <w:tcPr>
            <w:tcW w:w="6912" w:type="dxa"/>
            <w:tcBorders>
              <w:top w:val="single" w:sz="4" w:space="0" w:color="auto"/>
              <w:left w:val="single" w:sz="4" w:space="0" w:color="auto"/>
              <w:bottom w:val="single" w:sz="4" w:space="0" w:color="auto"/>
              <w:right w:val="single" w:sz="4" w:space="0" w:color="auto"/>
            </w:tcBorders>
            <w:hideMark/>
          </w:tcPr>
          <w:p w14:paraId="12E926F5" w14:textId="5A210B98" w:rsidR="00315020" w:rsidRDefault="00315020">
            <w:pPr>
              <w:pStyle w:val="Default"/>
              <w:spacing w:before="120" w:after="120"/>
              <w:jc w:val="both"/>
            </w:pPr>
            <w:r>
              <w:t>e</w:t>
            </w:r>
            <w:r w:rsidR="00592B60">
              <w:t>-</w:t>
            </w:r>
            <w:r>
              <w:t>Sourcing event and CQ period open</w:t>
            </w:r>
          </w:p>
        </w:tc>
        <w:tc>
          <w:tcPr>
            <w:tcW w:w="2754" w:type="dxa"/>
            <w:tcBorders>
              <w:top w:val="single" w:sz="4" w:space="0" w:color="auto"/>
              <w:left w:val="single" w:sz="4" w:space="0" w:color="auto"/>
              <w:bottom w:val="single" w:sz="4" w:space="0" w:color="auto"/>
              <w:right w:val="single" w:sz="4" w:space="0" w:color="auto"/>
            </w:tcBorders>
            <w:hideMark/>
          </w:tcPr>
          <w:p w14:paraId="15884D50" w14:textId="65B3676E" w:rsidR="00315020" w:rsidRDefault="00471376" w:rsidP="00AC455E">
            <w:pPr>
              <w:pStyle w:val="Default"/>
              <w:spacing w:before="120" w:after="120"/>
              <w:rPr>
                <w:color w:val="auto"/>
              </w:rPr>
            </w:pPr>
            <w:r>
              <w:rPr>
                <w:color w:val="auto"/>
              </w:rPr>
              <w:t>Thu</w:t>
            </w:r>
            <w:bookmarkStart w:id="2" w:name="_GoBack"/>
            <w:bookmarkEnd w:id="2"/>
            <w:r>
              <w:rPr>
                <w:color w:val="auto"/>
              </w:rPr>
              <w:t xml:space="preserve"> 14</w:t>
            </w:r>
            <w:r w:rsidRPr="00471376">
              <w:rPr>
                <w:color w:val="auto"/>
                <w:vertAlign w:val="superscript"/>
              </w:rPr>
              <w:t>th</w:t>
            </w:r>
            <w:r>
              <w:rPr>
                <w:color w:val="auto"/>
              </w:rPr>
              <w:t xml:space="preserve"> </w:t>
            </w:r>
            <w:r w:rsidR="00AF3FF9">
              <w:rPr>
                <w:color w:val="auto"/>
              </w:rPr>
              <w:t xml:space="preserve">Jun 2018 </w:t>
            </w:r>
          </w:p>
        </w:tc>
      </w:tr>
      <w:tr w:rsidR="00315020" w14:paraId="0ACDC8B3" w14:textId="77777777" w:rsidTr="00315020">
        <w:trPr>
          <w:trHeight w:val="138"/>
        </w:trPr>
        <w:tc>
          <w:tcPr>
            <w:tcW w:w="6912" w:type="dxa"/>
            <w:tcBorders>
              <w:top w:val="single" w:sz="4" w:space="0" w:color="auto"/>
              <w:left w:val="single" w:sz="4" w:space="0" w:color="auto"/>
              <w:bottom w:val="single" w:sz="4" w:space="0" w:color="auto"/>
              <w:right w:val="single" w:sz="4" w:space="0" w:color="auto"/>
            </w:tcBorders>
            <w:hideMark/>
          </w:tcPr>
          <w:p w14:paraId="1AB7B20E" w14:textId="77777777" w:rsidR="00315020" w:rsidRDefault="00315020">
            <w:pPr>
              <w:pStyle w:val="Default"/>
              <w:spacing w:before="120" w:after="120"/>
              <w:jc w:val="both"/>
            </w:pPr>
            <w:r>
              <w:t xml:space="preserve">Deadline for CQs </w:t>
            </w:r>
          </w:p>
        </w:tc>
        <w:tc>
          <w:tcPr>
            <w:tcW w:w="2754" w:type="dxa"/>
            <w:tcBorders>
              <w:top w:val="single" w:sz="4" w:space="0" w:color="auto"/>
              <w:left w:val="single" w:sz="4" w:space="0" w:color="auto"/>
              <w:bottom w:val="single" w:sz="4" w:space="0" w:color="auto"/>
              <w:right w:val="single" w:sz="4" w:space="0" w:color="auto"/>
            </w:tcBorders>
            <w:hideMark/>
          </w:tcPr>
          <w:p w14:paraId="14368660" w14:textId="04E84447" w:rsidR="00315020" w:rsidRDefault="00592B60" w:rsidP="00AC455E">
            <w:pPr>
              <w:pStyle w:val="Default"/>
              <w:spacing w:before="120" w:after="120"/>
              <w:rPr>
                <w:color w:val="auto"/>
              </w:rPr>
            </w:pPr>
            <w:r>
              <w:rPr>
                <w:color w:val="auto"/>
              </w:rPr>
              <w:t>Thu</w:t>
            </w:r>
            <w:r w:rsidR="00AF3FF9">
              <w:rPr>
                <w:color w:val="auto"/>
              </w:rPr>
              <w:t xml:space="preserve"> 12</w:t>
            </w:r>
            <w:r w:rsidR="00AF3FF9" w:rsidRPr="00AF3FF9">
              <w:rPr>
                <w:color w:val="auto"/>
                <w:vertAlign w:val="superscript"/>
              </w:rPr>
              <w:t>th</w:t>
            </w:r>
            <w:r w:rsidR="00AF3FF9">
              <w:rPr>
                <w:color w:val="auto"/>
              </w:rPr>
              <w:t xml:space="preserve"> Jul 2018</w:t>
            </w:r>
          </w:p>
        </w:tc>
      </w:tr>
      <w:tr w:rsidR="00315020" w14:paraId="1B108D1F" w14:textId="77777777" w:rsidTr="00315020">
        <w:trPr>
          <w:trHeight w:val="278"/>
        </w:trPr>
        <w:tc>
          <w:tcPr>
            <w:tcW w:w="6912" w:type="dxa"/>
            <w:tcBorders>
              <w:top w:val="single" w:sz="4" w:space="0" w:color="auto"/>
              <w:left w:val="single" w:sz="4" w:space="0" w:color="auto"/>
              <w:bottom w:val="single" w:sz="4" w:space="0" w:color="auto"/>
              <w:right w:val="single" w:sz="4" w:space="0" w:color="auto"/>
            </w:tcBorders>
            <w:hideMark/>
          </w:tcPr>
          <w:p w14:paraId="13993ADF" w14:textId="77777777" w:rsidR="00315020" w:rsidRDefault="00315020">
            <w:pPr>
              <w:pStyle w:val="Default"/>
              <w:spacing w:before="120" w:after="120"/>
              <w:jc w:val="both"/>
            </w:pPr>
            <w:r>
              <w:t xml:space="preserve">Final responses to CQs issued </w:t>
            </w:r>
          </w:p>
        </w:tc>
        <w:tc>
          <w:tcPr>
            <w:tcW w:w="2754" w:type="dxa"/>
            <w:tcBorders>
              <w:top w:val="single" w:sz="4" w:space="0" w:color="auto"/>
              <w:left w:val="single" w:sz="4" w:space="0" w:color="auto"/>
              <w:bottom w:val="single" w:sz="4" w:space="0" w:color="auto"/>
              <w:right w:val="single" w:sz="4" w:space="0" w:color="auto"/>
            </w:tcBorders>
            <w:hideMark/>
          </w:tcPr>
          <w:p w14:paraId="78742731" w14:textId="7C52E081" w:rsidR="00315020" w:rsidRDefault="00592B60" w:rsidP="00AC455E">
            <w:pPr>
              <w:pStyle w:val="Default"/>
              <w:spacing w:before="120" w:after="120"/>
              <w:rPr>
                <w:color w:val="auto"/>
              </w:rPr>
            </w:pPr>
            <w:r>
              <w:rPr>
                <w:color w:val="auto"/>
              </w:rPr>
              <w:t xml:space="preserve">Wed </w:t>
            </w:r>
            <w:r w:rsidR="00AF3FF9">
              <w:rPr>
                <w:color w:val="auto"/>
              </w:rPr>
              <w:t>18</w:t>
            </w:r>
            <w:r w:rsidR="00AF3FF9" w:rsidRPr="00AF3FF9">
              <w:rPr>
                <w:color w:val="auto"/>
                <w:vertAlign w:val="superscript"/>
              </w:rPr>
              <w:t>th</w:t>
            </w:r>
            <w:r>
              <w:rPr>
                <w:color w:val="auto"/>
              </w:rPr>
              <w:t xml:space="preserve"> Jul</w:t>
            </w:r>
            <w:r w:rsidR="00AF3FF9">
              <w:rPr>
                <w:color w:val="auto"/>
              </w:rPr>
              <w:t xml:space="preserve"> 2018</w:t>
            </w:r>
          </w:p>
        </w:tc>
      </w:tr>
      <w:tr w:rsidR="00315020" w14:paraId="6376B1C6" w14:textId="77777777" w:rsidTr="00315020">
        <w:trPr>
          <w:trHeight w:val="138"/>
        </w:trPr>
        <w:tc>
          <w:tcPr>
            <w:tcW w:w="6912" w:type="dxa"/>
            <w:tcBorders>
              <w:top w:val="single" w:sz="4" w:space="0" w:color="auto"/>
              <w:left w:val="single" w:sz="4" w:space="0" w:color="auto"/>
              <w:bottom w:val="single" w:sz="4" w:space="0" w:color="auto"/>
              <w:right w:val="single" w:sz="4" w:space="0" w:color="auto"/>
            </w:tcBorders>
            <w:hideMark/>
          </w:tcPr>
          <w:p w14:paraId="65029DB9" w14:textId="77777777" w:rsidR="00315020" w:rsidRDefault="00315020">
            <w:pPr>
              <w:pStyle w:val="Default"/>
              <w:spacing w:before="120" w:after="120"/>
              <w:jc w:val="both"/>
            </w:pPr>
            <w:r>
              <w:t xml:space="preserve">Deadline for submission of completed applications </w:t>
            </w:r>
          </w:p>
        </w:tc>
        <w:tc>
          <w:tcPr>
            <w:tcW w:w="2754" w:type="dxa"/>
            <w:tcBorders>
              <w:top w:val="single" w:sz="4" w:space="0" w:color="auto"/>
              <w:left w:val="single" w:sz="4" w:space="0" w:color="auto"/>
              <w:bottom w:val="single" w:sz="4" w:space="0" w:color="auto"/>
              <w:right w:val="single" w:sz="4" w:space="0" w:color="auto"/>
            </w:tcBorders>
            <w:hideMark/>
          </w:tcPr>
          <w:p w14:paraId="3069BCA4" w14:textId="7F37E580" w:rsidR="00315020" w:rsidRDefault="00592B60" w:rsidP="00AC455E">
            <w:pPr>
              <w:pStyle w:val="Default"/>
              <w:spacing w:before="120" w:after="120"/>
              <w:rPr>
                <w:color w:val="auto"/>
              </w:rPr>
            </w:pPr>
            <w:r>
              <w:rPr>
                <w:color w:val="auto"/>
              </w:rPr>
              <w:t>Tue</w:t>
            </w:r>
            <w:r w:rsidR="00AF3FF9">
              <w:rPr>
                <w:color w:val="auto"/>
              </w:rPr>
              <w:t xml:space="preserve"> 24</w:t>
            </w:r>
            <w:r w:rsidR="00AF3FF9" w:rsidRPr="00AF3FF9">
              <w:rPr>
                <w:color w:val="auto"/>
                <w:vertAlign w:val="superscript"/>
              </w:rPr>
              <w:t>th</w:t>
            </w:r>
            <w:r>
              <w:rPr>
                <w:color w:val="auto"/>
              </w:rPr>
              <w:t xml:space="preserve"> Jul</w:t>
            </w:r>
            <w:r w:rsidR="00AF3FF9">
              <w:rPr>
                <w:color w:val="auto"/>
              </w:rPr>
              <w:t xml:space="preserve"> 2018</w:t>
            </w:r>
          </w:p>
        </w:tc>
      </w:tr>
      <w:tr w:rsidR="00315020" w14:paraId="0F237E03" w14:textId="77777777" w:rsidTr="00315020">
        <w:trPr>
          <w:trHeight w:val="250"/>
        </w:trPr>
        <w:tc>
          <w:tcPr>
            <w:tcW w:w="6912" w:type="dxa"/>
            <w:tcBorders>
              <w:top w:val="single" w:sz="4" w:space="0" w:color="auto"/>
              <w:left w:val="single" w:sz="4" w:space="0" w:color="auto"/>
              <w:bottom w:val="single" w:sz="4" w:space="0" w:color="auto"/>
              <w:right w:val="single" w:sz="4" w:space="0" w:color="auto"/>
            </w:tcBorders>
            <w:hideMark/>
          </w:tcPr>
          <w:p w14:paraId="5B8EDCBC" w14:textId="77777777" w:rsidR="00315020" w:rsidRDefault="00315020">
            <w:pPr>
              <w:pStyle w:val="Default"/>
              <w:spacing w:before="120" w:after="120"/>
              <w:jc w:val="both"/>
            </w:pPr>
            <w:r>
              <w:t>Completeness and Compliance checks; including any initial Authority clarifications</w:t>
            </w:r>
          </w:p>
        </w:tc>
        <w:tc>
          <w:tcPr>
            <w:tcW w:w="2754" w:type="dxa"/>
            <w:tcBorders>
              <w:top w:val="single" w:sz="4" w:space="0" w:color="auto"/>
              <w:left w:val="single" w:sz="4" w:space="0" w:color="auto"/>
              <w:bottom w:val="single" w:sz="4" w:space="0" w:color="auto"/>
              <w:right w:val="single" w:sz="4" w:space="0" w:color="auto"/>
            </w:tcBorders>
            <w:hideMark/>
          </w:tcPr>
          <w:p w14:paraId="12B6F00A" w14:textId="732B3E66" w:rsidR="00315020" w:rsidRDefault="00592B60" w:rsidP="00AC455E">
            <w:pPr>
              <w:pStyle w:val="Default"/>
              <w:spacing w:before="120" w:after="120"/>
              <w:rPr>
                <w:color w:val="auto"/>
              </w:rPr>
            </w:pPr>
            <w:r>
              <w:rPr>
                <w:color w:val="auto"/>
              </w:rPr>
              <w:t>Fri</w:t>
            </w:r>
            <w:r w:rsidR="00AF3FF9">
              <w:rPr>
                <w:color w:val="auto"/>
              </w:rPr>
              <w:t xml:space="preserve"> 27</w:t>
            </w:r>
            <w:r w:rsidR="00AF3FF9" w:rsidRPr="00AF3FF9">
              <w:rPr>
                <w:color w:val="auto"/>
                <w:vertAlign w:val="superscript"/>
              </w:rPr>
              <w:t>th</w:t>
            </w:r>
            <w:r>
              <w:rPr>
                <w:color w:val="auto"/>
              </w:rPr>
              <w:t xml:space="preserve"> Jul</w:t>
            </w:r>
            <w:r w:rsidR="00AF3FF9">
              <w:rPr>
                <w:color w:val="auto"/>
              </w:rPr>
              <w:t xml:space="preserve"> 2018</w:t>
            </w:r>
          </w:p>
        </w:tc>
      </w:tr>
      <w:tr w:rsidR="00315020" w14:paraId="676483F0" w14:textId="77777777" w:rsidTr="00315020">
        <w:trPr>
          <w:trHeight w:val="138"/>
        </w:trPr>
        <w:tc>
          <w:tcPr>
            <w:tcW w:w="6912" w:type="dxa"/>
            <w:tcBorders>
              <w:top w:val="single" w:sz="4" w:space="0" w:color="auto"/>
              <w:left w:val="single" w:sz="4" w:space="0" w:color="auto"/>
              <w:bottom w:val="single" w:sz="4" w:space="0" w:color="auto"/>
              <w:right w:val="single" w:sz="4" w:space="0" w:color="auto"/>
            </w:tcBorders>
            <w:hideMark/>
          </w:tcPr>
          <w:p w14:paraId="5FA5EC6A" w14:textId="77777777" w:rsidR="00315020" w:rsidRDefault="00315020">
            <w:pPr>
              <w:pStyle w:val="Default"/>
              <w:spacing w:before="120" w:after="120"/>
              <w:jc w:val="both"/>
            </w:pPr>
            <w:r>
              <w:t>Evaluation Period; including substantive Authority clarifications</w:t>
            </w:r>
          </w:p>
        </w:tc>
        <w:tc>
          <w:tcPr>
            <w:tcW w:w="2754" w:type="dxa"/>
            <w:tcBorders>
              <w:top w:val="single" w:sz="4" w:space="0" w:color="auto"/>
              <w:left w:val="single" w:sz="4" w:space="0" w:color="auto"/>
              <w:bottom w:val="single" w:sz="4" w:space="0" w:color="auto"/>
              <w:right w:val="single" w:sz="4" w:space="0" w:color="auto"/>
            </w:tcBorders>
            <w:hideMark/>
          </w:tcPr>
          <w:p w14:paraId="7B6B889A" w14:textId="50D02B12" w:rsidR="00315020" w:rsidRDefault="00592B60" w:rsidP="00AC455E">
            <w:pPr>
              <w:pStyle w:val="Default"/>
              <w:spacing w:before="120" w:after="120"/>
              <w:rPr>
                <w:color w:val="auto"/>
              </w:rPr>
            </w:pPr>
            <w:r>
              <w:rPr>
                <w:color w:val="auto"/>
              </w:rPr>
              <w:t>Aug</w:t>
            </w:r>
            <w:r w:rsidR="00315020">
              <w:rPr>
                <w:color w:val="auto"/>
              </w:rPr>
              <w:t xml:space="preserve"> 2018</w:t>
            </w:r>
          </w:p>
        </w:tc>
      </w:tr>
      <w:tr w:rsidR="00315020" w14:paraId="3CBA5752" w14:textId="77777777" w:rsidTr="00315020">
        <w:trPr>
          <w:trHeight w:val="138"/>
        </w:trPr>
        <w:tc>
          <w:tcPr>
            <w:tcW w:w="6912" w:type="dxa"/>
            <w:tcBorders>
              <w:top w:val="single" w:sz="4" w:space="0" w:color="auto"/>
              <w:left w:val="single" w:sz="4" w:space="0" w:color="auto"/>
              <w:bottom w:val="single" w:sz="4" w:space="0" w:color="auto"/>
              <w:right w:val="single" w:sz="4" w:space="0" w:color="auto"/>
            </w:tcBorders>
            <w:hideMark/>
          </w:tcPr>
          <w:p w14:paraId="1626821B" w14:textId="77777777" w:rsidR="00315020" w:rsidRDefault="00315020">
            <w:pPr>
              <w:pStyle w:val="Default"/>
              <w:spacing w:before="120" w:after="120"/>
              <w:jc w:val="both"/>
            </w:pPr>
            <w:r>
              <w:t>Interviews (if required)</w:t>
            </w:r>
          </w:p>
        </w:tc>
        <w:tc>
          <w:tcPr>
            <w:tcW w:w="2754" w:type="dxa"/>
            <w:tcBorders>
              <w:top w:val="single" w:sz="4" w:space="0" w:color="auto"/>
              <w:left w:val="single" w:sz="4" w:space="0" w:color="auto"/>
              <w:bottom w:val="single" w:sz="4" w:space="0" w:color="auto"/>
              <w:right w:val="single" w:sz="4" w:space="0" w:color="auto"/>
            </w:tcBorders>
            <w:hideMark/>
          </w:tcPr>
          <w:p w14:paraId="5E59F935" w14:textId="0FBDF9A9" w:rsidR="00315020" w:rsidRDefault="00592B60" w:rsidP="00AC455E">
            <w:pPr>
              <w:pStyle w:val="Default"/>
              <w:spacing w:before="120" w:after="120"/>
              <w:rPr>
                <w:color w:val="auto"/>
              </w:rPr>
            </w:pPr>
            <w:r>
              <w:rPr>
                <w:color w:val="auto"/>
              </w:rPr>
              <w:t>Aug (if required)</w:t>
            </w:r>
          </w:p>
        </w:tc>
      </w:tr>
      <w:tr w:rsidR="00315020" w14:paraId="7A145AEC" w14:textId="77777777" w:rsidTr="00315020">
        <w:trPr>
          <w:trHeight w:val="138"/>
        </w:trPr>
        <w:tc>
          <w:tcPr>
            <w:tcW w:w="6912" w:type="dxa"/>
            <w:tcBorders>
              <w:top w:val="single" w:sz="4" w:space="0" w:color="auto"/>
              <w:left w:val="single" w:sz="4" w:space="0" w:color="auto"/>
              <w:bottom w:val="single" w:sz="4" w:space="0" w:color="auto"/>
              <w:right w:val="single" w:sz="4" w:space="0" w:color="auto"/>
            </w:tcBorders>
            <w:hideMark/>
          </w:tcPr>
          <w:p w14:paraId="53B4C24C" w14:textId="77777777" w:rsidR="00315020" w:rsidRDefault="00315020">
            <w:pPr>
              <w:pStyle w:val="Default"/>
              <w:spacing w:before="120" w:after="120"/>
              <w:jc w:val="both"/>
            </w:pPr>
            <w:r>
              <w:t xml:space="preserve">Notification of decision(s) </w:t>
            </w:r>
          </w:p>
        </w:tc>
        <w:tc>
          <w:tcPr>
            <w:tcW w:w="2754" w:type="dxa"/>
            <w:tcBorders>
              <w:top w:val="single" w:sz="4" w:space="0" w:color="auto"/>
              <w:left w:val="single" w:sz="4" w:space="0" w:color="auto"/>
              <w:bottom w:val="single" w:sz="4" w:space="0" w:color="auto"/>
              <w:right w:val="single" w:sz="4" w:space="0" w:color="auto"/>
            </w:tcBorders>
            <w:hideMark/>
          </w:tcPr>
          <w:p w14:paraId="588ED1D2" w14:textId="78074269" w:rsidR="00315020" w:rsidRDefault="00592B60" w:rsidP="00AC455E">
            <w:pPr>
              <w:pStyle w:val="Default"/>
              <w:spacing w:before="120" w:after="120"/>
              <w:rPr>
                <w:color w:val="auto"/>
              </w:rPr>
            </w:pPr>
            <w:r>
              <w:rPr>
                <w:color w:val="auto"/>
              </w:rPr>
              <w:t>Aug</w:t>
            </w:r>
            <w:r w:rsidR="00315020">
              <w:rPr>
                <w:color w:val="auto"/>
              </w:rPr>
              <w:t xml:space="preserve"> / Sep 2018</w:t>
            </w:r>
          </w:p>
        </w:tc>
      </w:tr>
      <w:tr w:rsidR="00315020" w14:paraId="65B25A6A" w14:textId="77777777" w:rsidTr="00315020">
        <w:trPr>
          <w:trHeight w:val="138"/>
        </w:trPr>
        <w:tc>
          <w:tcPr>
            <w:tcW w:w="6912" w:type="dxa"/>
            <w:tcBorders>
              <w:top w:val="single" w:sz="4" w:space="0" w:color="auto"/>
              <w:left w:val="single" w:sz="4" w:space="0" w:color="auto"/>
              <w:bottom w:val="single" w:sz="4" w:space="0" w:color="auto"/>
              <w:right w:val="single" w:sz="4" w:space="0" w:color="auto"/>
            </w:tcBorders>
            <w:hideMark/>
          </w:tcPr>
          <w:p w14:paraId="79F116AD" w14:textId="77777777" w:rsidR="00315020" w:rsidRDefault="00315020">
            <w:pPr>
              <w:pStyle w:val="Default"/>
              <w:spacing w:before="120" w:after="120"/>
              <w:jc w:val="both"/>
            </w:pPr>
            <w:r>
              <w:t>Anticipated commencement of the Project</w:t>
            </w:r>
          </w:p>
        </w:tc>
        <w:tc>
          <w:tcPr>
            <w:tcW w:w="2754" w:type="dxa"/>
            <w:tcBorders>
              <w:top w:val="single" w:sz="4" w:space="0" w:color="auto"/>
              <w:left w:val="single" w:sz="4" w:space="0" w:color="auto"/>
              <w:bottom w:val="single" w:sz="4" w:space="0" w:color="auto"/>
              <w:right w:val="single" w:sz="4" w:space="0" w:color="auto"/>
            </w:tcBorders>
            <w:hideMark/>
          </w:tcPr>
          <w:p w14:paraId="30FFF04C" w14:textId="77777777" w:rsidR="00315020" w:rsidRDefault="00315020">
            <w:pPr>
              <w:pStyle w:val="Default"/>
              <w:spacing w:before="120" w:after="120"/>
              <w:jc w:val="both"/>
              <w:rPr>
                <w:color w:val="auto"/>
              </w:rPr>
            </w:pPr>
            <w:r>
              <w:rPr>
                <w:color w:val="auto"/>
              </w:rPr>
              <w:t>TBC</w:t>
            </w:r>
          </w:p>
        </w:tc>
      </w:tr>
    </w:tbl>
    <w:p w14:paraId="0643874D" w14:textId="77777777" w:rsidR="00BB519D" w:rsidRPr="00C54E86" w:rsidRDefault="00BB519D" w:rsidP="00BB519D">
      <w:pPr>
        <w:spacing w:before="120" w:after="120"/>
        <w:rPr>
          <w:rFonts w:ascii="Arial" w:hAnsi="Arial" w:cs="Arial"/>
          <w:b/>
        </w:rPr>
      </w:pPr>
    </w:p>
    <w:p w14:paraId="67AA52F0" w14:textId="3DBE0424" w:rsidR="00AC7931" w:rsidRPr="00C54E86" w:rsidRDefault="000D0C95" w:rsidP="00AC7931">
      <w:pPr>
        <w:pStyle w:val="Default"/>
        <w:numPr>
          <w:ilvl w:val="0"/>
          <w:numId w:val="24"/>
        </w:numPr>
        <w:spacing w:before="120" w:after="120"/>
        <w:ind w:left="426" w:hanging="426"/>
        <w:rPr>
          <w:b/>
        </w:rPr>
      </w:pPr>
      <w:r w:rsidRPr="00C54E86">
        <w:rPr>
          <w:b/>
        </w:rPr>
        <w:t>Feedback</w:t>
      </w:r>
    </w:p>
    <w:p w14:paraId="0C3CA359" w14:textId="77777777" w:rsidR="00AC7931" w:rsidRPr="00C54E86" w:rsidRDefault="00AC7931" w:rsidP="00AC7931">
      <w:pPr>
        <w:pStyle w:val="ListParagraph"/>
        <w:numPr>
          <w:ilvl w:val="1"/>
          <w:numId w:val="24"/>
        </w:numPr>
        <w:spacing w:before="120" w:after="120" w:line="240" w:lineRule="auto"/>
        <w:ind w:left="709" w:hanging="709"/>
        <w:rPr>
          <w:rFonts w:ascii="Arial" w:hAnsi="Arial" w:cs="Arial"/>
          <w:sz w:val="24"/>
          <w:szCs w:val="24"/>
        </w:rPr>
      </w:pPr>
      <w:r w:rsidRPr="00C54E86">
        <w:rPr>
          <w:rFonts w:ascii="Arial" w:hAnsi="Arial" w:cs="Arial"/>
          <w:sz w:val="24"/>
          <w:szCs w:val="24"/>
        </w:rPr>
        <w:t>The Authority will be as open as possible with Bidders throughout this process. The Authority is committed to utilising feedback from Bidders as part of its Lessons Learnt processes to provide continuous improvement in future competitive awards.</w:t>
      </w:r>
    </w:p>
    <w:p w14:paraId="4D9F5A3C" w14:textId="02A7BEA3" w:rsidR="008C1B35" w:rsidRPr="00C54E86" w:rsidRDefault="008C1B35" w:rsidP="00AC7931">
      <w:pPr>
        <w:pStyle w:val="Default"/>
        <w:numPr>
          <w:ilvl w:val="0"/>
          <w:numId w:val="24"/>
        </w:numPr>
        <w:spacing w:before="120" w:after="120"/>
        <w:ind w:left="426" w:hanging="426"/>
        <w:rPr>
          <w:b/>
        </w:rPr>
      </w:pPr>
      <w:r w:rsidRPr="00C54E86">
        <w:rPr>
          <w:b/>
        </w:rPr>
        <w:t>Language</w:t>
      </w:r>
    </w:p>
    <w:p w14:paraId="7555813E" w14:textId="77777777" w:rsidR="008C1B35" w:rsidRPr="00C54E86" w:rsidRDefault="008C1B35" w:rsidP="00AC7931">
      <w:pPr>
        <w:pStyle w:val="ListParagraph"/>
        <w:numPr>
          <w:ilvl w:val="1"/>
          <w:numId w:val="24"/>
        </w:numPr>
        <w:spacing w:before="120" w:after="120" w:line="240" w:lineRule="auto"/>
        <w:ind w:left="709" w:hanging="709"/>
        <w:rPr>
          <w:rFonts w:ascii="Arial" w:hAnsi="Arial" w:cs="Arial"/>
          <w:sz w:val="24"/>
          <w:szCs w:val="24"/>
        </w:rPr>
      </w:pPr>
      <w:r w:rsidRPr="00C54E86">
        <w:rPr>
          <w:rFonts w:ascii="Arial" w:hAnsi="Arial" w:cs="Arial"/>
          <w:sz w:val="24"/>
          <w:szCs w:val="24"/>
        </w:rPr>
        <w:t>All correspondence and documentation, including responses and attachments to questions, must be submitted in the English (UK) language.</w:t>
      </w:r>
    </w:p>
    <w:p w14:paraId="6C4C125E" w14:textId="77777777" w:rsidR="007C0EA4" w:rsidRPr="00C54E86" w:rsidRDefault="007C0EA4" w:rsidP="00AC7931">
      <w:pPr>
        <w:pStyle w:val="ListParagraph"/>
        <w:numPr>
          <w:ilvl w:val="1"/>
          <w:numId w:val="24"/>
        </w:numPr>
        <w:spacing w:before="120" w:after="120" w:line="240" w:lineRule="auto"/>
        <w:ind w:left="709" w:hanging="709"/>
        <w:rPr>
          <w:rFonts w:ascii="Arial" w:hAnsi="Arial" w:cs="Arial"/>
          <w:sz w:val="24"/>
          <w:szCs w:val="24"/>
        </w:rPr>
      </w:pPr>
      <w:r w:rsidRPr="00C54E86">
        <w:rPr>
          <w:rFonts w:ascii="Arial" w:hAnsi="Arial" w:cs="Arial"/>
          <w:sz w:val="24"/>
          <w:szCs w:val="24"/>
        </w:rPr>
        <w:t>Any printed literature furnished by the Bidder written in any other language, must be accompanied by an English translation of its relevant pages. In such a case, for the purpose of interpretation in relation to the bid, the English translation shall prevail.</w:t>
      </w:r>
    </w:p>
    <w:p w14:paraId="3D69A140" w14:textId="77777777" w:rsidR="007C0EA4" w:rsidRPr="00C54E86" w:rsidRDefault="007C0EA4" w:rsidP="00AC7931">
      <w:pPr>
        <w:pStyle w:val="ListParagraph"/>
        <w:numPr>
          <w:ilvl w:val="1"/>
          <w:numId w:val="24"/>
        </w:numPr>
        <w:spacing w:before="120" w:after="120" w:line="240" w:lineRule="auto"/>
        <w:ind w:left="709" w:hanging="709"/>
        <w:rPr>
          <w:rFonts w:ascii="Arial" w:hAnsi="Arial" w:cs="Arial"/>
          <w:sz w:val="24"/>
          <w:szCs w:val="24"/>
        </w:rPr>
      </w:pPr>
      <w:r w:rsidRPr="00C54E86">
        <w:rPr>
          <w:rFonts w:ascii="Arial" w:hAnsi="Arial" w:cs="Arial"/>
          <w:sz w:val="24"/>
          <w:szCs w:val="24"/>
        </w:rPr>
        <w:t>The Authority shall not be liable for any misunderstandings arising as a result of untranslated or poorly translated material.</w:t>
      </w:r>
    </w:p>
    <w:p w14:paraId="185BECE5" w14:textId="77777777" w:rsidR="004A1F15" w:rsidRDefault="004A1F15">
      <w:pPr>
        <w:rPr>
          <w:rFonts w:ascii="Arial" w:hAnsi="Arial" w:cs="Arial"/>
          <w:b/>
          <w:caps/>
        </w:rPr>
      </w:pPr>
      <w:r>
        <w:br w:type="page"/>
      </w:r>
    </w:p>
    <w:p w14:paraId="199BBC19" w14:textId="073E31D9" w:rsidR="00BF458B" w:rsidRDefault="00BF458B" w:rsidP="00F91983">
      <w:pPr>
        <w:pStyle w:val="OtherHeading"/>
        <w:spacing w:before="120" w:after="120"/>
      </w:pPr>
      <w:r w:rsidRPr="00C54E86">
        <w:lastRenderedPageBreak/>
        <w:t xml:space="preserve">ANNEX A - Definitions </w:t>
      </w:r>
      <w:smartTag w:uri="urn:schemas-microsoft-com:office:smarttags" w:element="stockticker">
        <w:r w:rsidRPr="00C54E86">
          <w:t>and</w:t>
        </w:r>
      </w:smartTag>
      <w:r w:rsidRPr="00C54E86">
        <w:t xml:space="preserve"> abbreviations</w:t>
      </w:r>
    </w:p>
    <w:p w14:paraId="780B126B" w14:textId="77777777" w:rsidR="00901795" w:rsidRPr="000721DC" w:rsidRDefault="00901795" w:rsidP="00F91983">
      <w:pPr>
        <w:pStyle w:val="OtherHeading"/>
        <w:spacing w:before="120" w:after="120"/>
        <w:rPr>
          <w:sz w:val="16"/>
          <w:szCs w:val="16"/>
        </w:rPr>
      </w:pPr>
    </w:p>
    <w:p w14:paraId="068BD9B0" w14:textId="77777777" w:rsidR="00BF458B" w:rsidRPr="00C54E86" w:rsidRDefault="00BF458B" w:rsidP="00F91983">
      <w:pPr>
        <w:pStyle w:val="Heading1"/>
        <w:tabs>
          <w:tab w:val="left" w:pos="3796"/>
        </w:tabs>
        <w:spacing w:before="120" w:after="120"/>
        <w:rPr>
          <w:rFonts w:ascii="Arial" w:hAnsi="Arial" w:cs="Arial"/>
          <w:b w:val="0"/>
          <w:sz w:val="24"/>
          <w:szCs w:val="24"/>
        </w:rPr>
      </w:pPr>
      <w:bookmarkStart w:id="3" w:name="_Toc495957311"/>
      <w:bookmarkStart w:id="4" w:name="_Toc514948728"/>
      <w:bookmarkStart w:id="5" w:name="_Toc514956947"/>
      <w:r w:rsidRPr="00C54E86">
        <w:rPr>
          <w:rFonts w:ascii="Arial" w:hAnsi="Arial" w:cs="Arial"/>
          <w:b w:val="0"/>
          <w:color w:val="auto"/>
          <w:sz w:val="24"/>
          <w:szCs w:val="24"/>
        </w:rPr>
        <w:t>The following is a list of the key definitions used throughout this document.</w:t>
      </w:r>
      <w:bookmarkEnd w:id="3"/>
      <w:bookmarkEnd w:id="4"/>
      <w:bookmarkEnd w:id="5"/>
      <w:r w:rsidRPr="00C54E86">
        <w:rPr>
          <w:rFonts w:ascii="Arial" w:hAnsi="Arial" w:cs="Arial"/>
          <w:b w:val="0"/>
          <w:color w:val="auto"/>
          <w:sz w:val="24"/>
          <w:szCs w:val="24"/>
        </w:rPr>
        <w:t xml:space="preserve"> </w:t>
      </w:r>
    </w:p>
    <w:tbl>
      <w:tblPr>
        <w:tblW w:w="48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7204"/>
      </w:tblGrid>
      <w:tr w:rsidR="00BF458B" w:rsidRPr="00C54E86" w14:paraId="118E15CC" w14:textId="77777777" w:rsidTr="000721DC">
        <w:trPr>
          <w:cantSplit/>
          <w:trHeight w:val="397"/>
          <w:tblHeader/>
          <w:jc w:val="center"/>
        </w:trPr>
        <w:tc>
          <w:tcPr>
            <w:tcW w:w="1254" w:type="pct"/>
            <w:shd w:val="clear" w:color="auto" w:fill="C0C0C0"/>
            <w:vAlign w:val="center"/>
          </w:tcPr>
          <w:p w14:paraId="3E2AD6CE" w14:textId="77777777" w:rsidR="00BF458B" w:rsidRPr="00C54E86" w:rsidRDefault="00BF458B" w:rsidP="00C210EA">
            <w:pPr>
              <w:spacing w:before="120" w:after="120"/>
              <w:rPr>
                <w:rFonts w:ascii="Arial" w:hAnsi="Arial" w:cs="Arial"/>
                <w:b/>
              </w:rPr>
            </w:pPr>
            <w:r w:rsidRPr="00C54E86">
              <w:rPr>
                <w:rFonts w:ascii="Arial" w:hAnsi="Arial" w:cs="Arial"/>
                <w:b/>
              </w:rPr>
              <w:t>Term</w:t>
            </w:r>
          </w:p>
        </w:tc>
        <w:tc>
          <w:tcPr>
            <w:tcW w:w="3746" w:type="pct"/>
            <w:shd w:val="clear" w:color="auto" w:fill="C0C0C0"/>
            <w:vAlign w:val="center"/>
          </w:tcPr>
          <w:p w14:paraId="0C7F7A93" w14:textId="77777777" w:rsidR="00BF458B" w:rsidRPr="00C54E86" w:rsidRDefault="00BF458B" w:rsidP="00C210EA">
            <w:pPr>
              <w:spacing w:before="120" w:after="120"/>
              <w:rPr>
                <w:rFonts w:ascii="Arial" w:hAnsi="Arial" w:cs="Arial"/>
                <w:b/>
              </w:rPr>
            </w:pPr>
            <w:r w:rsidRPr="00C54E86">
              <w:rPr>
                <w:rFonts w:ascii="Arial" w:hAnsi="Arial" w:cs="Arial"/>
                <w:b/>
              </w:rPr>
              <w:t>Definition</w:t>
            </w:r>
          </w:p>
        </w:tc>
      </w:tr>
      <w:tr w:rsidR="00C210EA" w:rsidRPr="00C54E86" w14:paraId="59EF8C1F" w14:textId="77777777" w:rsidTr="000721DC">
        <w:trPr>
          <w:cantSplit/>
          <w:trHeight w:val="397"/>
          <w:jc w:val="center"/>
        </w:trPr>
        <w:tc>
          <w:tcPr>
            <w:tcW w:w="1254" w:type="pct"/>
            <w:vAlign w:val="center"/>
          </w:tcPr>
          <w:p w14:paraId="12E6F606" w14:textId="77777777" w:rsidR="00C210EA" w:rsidRPr="00C54E86" w:rsidRDefault="00C210EA" w:rsidP="00C210EA">
            <w:pPr>
              <w:spacing w:before="120" w:after="120"/>
              <w:rPr>
                <w:rFonts w:ascii="Arial" w:hAnsi="Arial" w:cs="Arial"/>
              </w:rPr>
            </w:pPr>
            <w:r w:rsidRPr="00C54E86">
              <w:rPr>
                <w:rFonts w:ascii="Arial" w:hAnsi="Arial" w:cs="Arial"/>
              </w:rPr>
              <w:t>Assessment Panel</w:t>
            </w:r>
          </w:p>
        </w:tc>
        <w:tc>
          <w:tcPr>
            <w:tcW w:w="3746" w:type="pct"/>
            <w:vAlign w:val="center"/>
          </w:tcPr>
          <w:p w14:paraId="4178FF86" w14:textId="0C40FC7E" w:rsidR="00C210EA" w:rsidRPr="00C54E86" w:rsidRDefault="00C210EA" w:rsidP="00C210EA">
            <w:pPr>
              <w:spacing w:before="120" w:after="120"/>
              <w:rPr>
                <w:rFonts w:ascii="Arial" w:hAnsi="Arial" w:cs="Arial"/>
              </w:rPr>
            </w:pPr>
            <w:r w:rsidRPr="00C54E86">
              <w:rPr>
                <w:rFonts w:ascii="Arial" w:hAnsi="Arial" w:cs="Arial"/>
              </w:rPr>
              <w:t xml:space="preserve">means the committee of people who </w:t>
            </w:r>
            <w:r w:rsidR="00F71694">
              <w:rPr>
                <w:rFonts w:ascii="Arial" w:hAnsi="Arial" w:cs="Arial"/>
              </w:rPr>
              <w:t>will</w:t>
            </w:r>
            <w:r w:rsidRPr="00C54E86">
              <w:rPr>
                <w:rFonts w:ascii="Arial" w:hAnsi="Arial" w:cs="Arial"/>
              </w:rPr>
              <w:t xml:space="preserve"> evaluate proposals on behalf of the Authority.</w:t>
            </w:r>
          </w:p>
        </w:tc>
      </w:tr>
      <w:tr w:rsidR="00BF458B" w:rsidRPr="00C54E86" w14:paraId="00B36C9A" w14:textId="77777777" w:rsidTr="000721DC">
        <w:trPr>
          <w:cantSplit/>
          <w:trHeight w:val="397"/>
          <w:jc w:val="center"/>
        </w:trPr>
        <w:tc>
          <w:tcPr>
            <w:tcW w:w="1254" w:type="pct"/>
            <w:vAlign w:val="center"/>
          </w:tcPr>
          <w:p w14:paraId="55DF764C" w14:textId="77777777" w:rsidR="00BF458B" w:rsidRPr="00C54E86" w:rsidRDefault="00BF458B" w:rsidP="00C210EA">
            <w:pPr>
              <w:spacing w:before="120" w:after="120"/>
              <w:rPr>
                <w:rFonts w:ascii="Arial" w:hAnsi="Arial" w:cs="Arial"/>
              </w:rPr>
            </w:pPr>
            <w:r w:rsidRPr="00C54E86">
              <w:rPr>
                <w:rFonts w:ascii="Arial" w:hAnsi="Arial" w:cs="Arial"/>
              </w:rPr>
              <w:t>Authority</w:t>
            </w:r>
          </w:p>
        </w:tc>
        <w:tc>
          <w:tcPr>
            <w:tcW w:w="3746" w:type="pct"/>
            <w:vAlign w:val="center"/>
          </w:tcPr>
          <w:p w14:paraId="78CA372B" w14:textId="77777777" w:rsidR="00BF458B" w:rsidRPr="00C54E86" w:rsidRDefault="00BF458B" w:rsidP="00C210EA">
            <w:pPr>
              <w:spacing w:before="120" w:after="120"/>
              <w:rPr>
                <w:rFonts w:ascii="Arial" w:hAnsi="Arial" w:cs="Arial"/>
              </w:rPr>
            </w:pPr>
            <w:r w:rsidRPr="00C54E86">
              <w:rPr>
                <w:rFonts w:ascii="Arial" w:hAnsi="Arial" w:cs="Arial"/>
              </w:rPr>
              <w:t>This refers to the grant awarding Authority which for the purposes of this Project is the Secretary of State for the Home Department.</w:t>
            </w:r>
          </w:p>
        </w:tc>
      </w:tr>
      <w:tr w:rsidR="00BF458B" w:rsidRPr="00C54E86" w14:paraId="12B74EA8" w14:textId="77777777" w:rsidTr="000721DC">
        <w:trPr>
          <w:cantSplit/>
          <w:trHeight w:val="397"/>
          <w:jc w:val="center"/>
        </w:trPr>
        <w:tc>
          <w:tcPr>
            <w:tcW w:w="1254" w:type="pct"/>
          </w:tcPr>
          <w:p w14:paraId="7E5A0CB5" w14:textId="77777777" w:rsidR="00BF458B" w:rsidRPr="00C54E86" w:rsidRDefault="00BF458B" w:rsidP="00C210EA">
            <w:pPr>
              <w:spacing w:before="120" w:after="120"/>
              <w:rPr>
                <w:rFonts w:ascii="Arial" w:hAnsi="Arial" w:cs="Arial"/>
              </w:rPr>
            </w:pPr>
            <w:r w:rsidRPr="00C54E86">
              <w:rPr>
                <w:rFonts w:ascii="Arial" w:hAnsi="Arial" w:cs="Arial"/>
              </w:rPr>
              <w:t>Bidder</w:t>
            </w:r>
          </w:p>
        </w:tc>
        <w:tc>
          <w:tcPr>
            <w:tcW w:w="3746" w:type="pct"/>
          </w:tcPr>
          <w:p w14:paraId="5FA687DF" w14:textId="77777777" w:rsidR="00BF458B" w:rsidRPr="00C54E86" w:rsidRDefault="00BF458B" w:rsidP="00C210EA">
            <w:pPr>
              <w:spacing w:before="120" w:after="120"/>
              <w:rPr>
                <w:rFonts w:ascii="Arial" w:hAnsi="Arial" w:cs="Arial"/>
              </w:rPr>
            </w:pPr>
            <w:r w:rsidRPr="00C54E86">
              <w:rPr>
                <w:rFonts w:ascii="Arial" w:hAnsi="Arial" w:cs="Arial"/>
              </w:rPr>
              <w:t xml:space="preserve">The organisation or consortium that is submitting </w:t>
            </w:r>
            <w:r w:rsidR="00C210EA" w:rsidRPr="00C54E86">
              <w:rPr>
                <w:rFonts w:ascii="Arial" w:hAnsi="Arial" w:cs="Arial"/>
              </w:rPr>
              <w:t>a</w:t>
            </w:r>
            <w:r w:rsidRPr="00C54E86">
              <w:rPr>
                <w:rFonts w:ascii="Arial" w:hAnsi="Arial" w:cs="Arial"/>
              </w:rPr>
              <w:t xml:space="preserve"> </w:t>
            </w:r>
            <w:r w:rsidR="00C210EA" w:rsidRPr="00C54E86">
              <w:rPr>
                <w:rFonts w:ascii="Arial" w:hAnsi="Arial" w:cs="Arial"/>
              </w:rPr>
              <w:t>p</w:t>
            </w:r>
            <w:r w:rsidRPr="00C54E86">
              <w:rPr>
                <w:rFonts w:ascii="Arial" w:hAnsi="Arial" w:cs="Arial"/>
              </w:rPr>
              <w:t>roposal seeking Funding from the Authority</w:t>
            </w:r>
            <w:r w:rsidR="00C210EA" w:rsidRPr="00C54E86">
              <w:rPr>
                <w:rFonts w:ascii="Arial" w:hAnsi="Arial" w:cs="Arial"/>
              </w:rPr>
              <w:t xml:space="preserve"> to deliver the Project</w:t>
            </w:r>
            <w:r w:rsidRPr="00C54E86">
              <w:rPr>
                <w:rFonts w:ascii="Arial" w:hAnsi="Arial" w:cs="Arial"/>
              </w:rPr>
              <w:t>.</w:t>
            </w:r>
          </w:p>
        </w:tc>
      </w:tr>
      <w:tr w:rsidR="00BF458B" w:rsidRPr="00C54E86" w14:paraId="174FBFC6" w14:textId="77777777" w:rsidTr="000721DC">
        <w:trPr>
          <w:cantSplit/>
          <w:trHeight w:val="397"/>
          <w:jc w:val="center"/>
        </w:trPr>
        <w:tc>
          <w:tcPr>
            <w:tcW w:w="1254" w:type="pct"/>
          </w:tcPr>
          <w:p w14:paraId="1D5131F0" w14:textId="77777777" w:rsidR="00BF458B" w:rsidRPr="00C54E86" w:rsidRDefault="00BF458B" w:rsidP="00C210EA">
            <w:pPr>
              <w:spacing w:before="120" w:after="120"/>
              <w:rPr>
                <w:rFonts w:ascii="Arial" w:hAnsi="Arial" w:cs="Arial"/>
              </w:rPr>
            </w:pPr>
            <w:r w:rsidRPr="00C54E86">
              <w:rPr>
                <w:rFonts w:ascii="Arial" w:hAnsi="Arial" w:cs="Arial"/>
              </w:rPr>
              <w:t xml:space="preserve">Call </w:t>
            </w:r>
            <w:r w:rsidR="004A1F15">
              <w:rPr>
                <w:rFonts w:ascii="Arial" w:hAnsi="Arial" w:cs="Arial"/>
              </w:rPr>
              <w:t>f</w:t>
            </w:r>
            <w:r w:rsidRPr="00C54E86">
              <w:rPr>
                <w:rFonts w:ascii="Arial" w:hAnsi="Arial" w:cs="Arial"/>
              </w:rPr>
              <w:t>or Proposals</w:t>
            </w:r>
            <w:r w:rsidR="00A41908">
              <w:rPr>
                <w:rStyle w:val="FootnoteReference"/>
                <w:rFonts w:ascii="Arial" w:hAnsi="Arial" w:cs="Arial"/>
              </w:rPr>
              <w:footnoteReference w:id="4"/>
            </w:r>
          </w:p>
          <w:p w14:paraId="4EF592C9" w14:textId="77777777" w:rsidR="00BF458B" w:rsidRPr="00C54E86" w:rsidRDefault="00BF458B" w:rsidP="00C210EA">
            <w:pPr>
              <w:spacing w:before="120" w:after="120"/>
              <w:rPr>
                <w:rFonts w:ascii="Arial" w:hAnsi="Arial" w:cs="Arial"/>
              </w:rPr>
            </w:pPr>
          </w:p>
        </w:tc>
        <w:tc>
          <w:tcPr>
            <w:tcW w:w="3746" w:type="pct"/>
          </w:tcPr>
          <w:p w14:paraId="3E0D179D" w14:textId="77777777" w:rsidR="00BF458B" w:rsidRPr="00C54E86" w:rsidRDefault="00BF458B" w:rsidP="004A1F15">
            <w:pPr>
              <w:spacing w:before="120" w:after="120"/>
              <w:rPr>
                <w:rFonts w:ascii="Arial" w:hAnsi="Arial" w:cs="Arial"/>
              </w:rPr>
            </w:pPr>
            <w:r w:rsidRPr="00C54E86">
              <w:rPr>
                <w:rFonts w:ascii="Arial" w:hAnsi="Arial" w:cs="Arial"/>
              </w:rPr>
              <w:t>The Call for Proposal</w:t>
            </w:r>
            <w:r w:rsidR="004A1F15">
              <w:rPr>
                <w:rFonts w:ascii="Arial" w:hAnsi="Arial" w:cs="Arial"/>
              </w:rPr>
              <w:t xml:space="preserve"> (CfP)</w:t>
            </w:r>
            <w:r w:rsidRPr="00C54E86">
              <w:rPr>
                <w:rFonts w:ascii="Arial" w:hAnsi="Arial" w:cs="Arial"/>
              </w:rPr>
              <w:t xml:space="preserve"> issued to Bidders in order to capture Bidder responses in the form of online questionnaires and bidding sheets. </w:t>
            </w:r>
          </w:p>
        </w:tc>
      </w:tr>
      <w:tr w:rsidR="001805D7" w:rsidRPr="00C54E86" w14:paraId="1AA33186" w14:textId="77777777" w:rsidTr="000721DC">
        <w:trPr>
          <w:cantSplit/>
          <w:trHeight w:val="397"/>
          <w:jc w:val="center"/>
        </w:trPr>
        <w:tc>
          <w:tcPr>
            <w:tcW w:w="1254" w:type="pct"/>
            <w:tcBorders>
              <w:top w:val="single" w:sz="4" w:space="0" w:color="auto"/>
              <w:left w:val="single" w:sz="4" w:space="0" w:color="auto"/>
              <w:bottom w:val="single" w:sz="4" w:space="0" w:color="auto"/>
              <w:right w:val="single" w:sz="4" w:space="0" w:color="auto"/>
            </w:tcBorders>
            <w:vAlign w:val="center"/>
          </w:tcPr>
          <w:p w14:paraId="697CCB52" w14:textId="77777777" w:rsidR="001805D7" w:rsidRPr="0034757D" w:rsidRDefault="001805D7" w:rsidP="00C210EA">
            <w:pPr>
              <w:spacing w:before="120" w:after="120"/>
              <w:rPr>
                <w:rFonts w:ascii="Arial" w:hAnsi="Arial" w:cs="Arial"/>
              </w:rPr>
            </w:pPr>
            <w:r w:rsidRPr="0034757D">
              <w:rPr>
                <w:rFonts w:ascii="Arial" w:hAnsi="Arial" w:cs="Arial"/>
              </w:rPr>
              <w:t>Evaluation Guidance</w:t>
            </w:r>
          </w:p>
        </w:tc>
        <w:tc>
          <w:tcPr>
            <w:tcW w:w="3746" w:type="pct"/>
            <w:tcBorders>
              <w:top w:val="single" w:sz="4" w:space="0" w:color="auto"/>
              <w:left w:val="single" w:sz="4" w:space="0" w:color="auto"/>
              <w:bottom w:val="single" w:sz="4" w:space="0" w:color="auto"/>
              <w:right w:val="single" w:sz="4" w:space="0" w:color="auto"/>
            </w:tcBorders>
            <w:vAlign w:val="center"/>
          </w:tcPr>
          <w:p w14:paraId="7390F20F" w14:textId="77777777" w:rsidR="001805D7" w:rsidRPr="0034757D" w:rsidRDefault="001805D7" w:rsidP="00C210EA">
            <w:pPr>
              <w:spacing w:before="120" w:after="120"/>
              <w:rPr>
                <w:rFonts w:ascii="Arial" w:hAnsi="Arial" w:cs="Arial"/>
              </w:rPr>
            </w:pPr>
            <w:r w:rsidRPr="0034757D">
              <w:rPr>
                <w:rFonts w:ascii="Arial" w:hAnsi="Arial" w:cs="Arial"/>
              </w:rPr>
              <w:t>The document describing the assessment criteria which will be used by the Authority to score the responses which it receives.</w:t>
            </w:r>
          </w:p>
        </w:tc>
      </w:tr>
      <w:tr w:rsidR="001805D7" w:rsidRPr="00C54E86" w14:paraId="56D96927" w14:textId="77777777" w:rsidTr="000721DC">
        <w:trPr>
          <w:cantSplit/>
          <w:trHeight w:val="397"/>
          <w:jc w:val="center"/>
        </w:trPr>
        <w:tc>
          <w:tcPr>
            <w:tcW w:w="1254" w:type="pct"/>
            <w:tcBorders>
              <w:top w:val="single" w:sz="4" w:space="0" w:color="auto"/>
              <w:left w:val="single" w:sz="4" w:space="0" w:color="auto"/>
              <w:bottom w:val="single" w:sz="4" w:space="0" w:color="auto"/>
              <w:right w:val="single" w:sz="4" w:space="0" w:color="auto"/>
            </w:tcBorders>
            <w:vAlign w:val="center"/>
          </w:tcPr>
          <w:p w14:paraId="01AF8FC4" w14:textId="77777777" w:rsidR="001805D7" w:rsidRPr="00C54E86" w:rsidRDefault="001805D7" w:rsidP="00C210EA">
            <w:pPr>
              <w:spacing w:before="120" w:after="120"/>
              <w:rPr>
                <w:rFonts w:ascii="Arial" w:hAnsi="Arial" w:cs="Arial"/>
                <w:bCs/>
              </w:rPr>
            </w:pPr>
            <w:r w:rsidRPr="00C54E86">
              <w:rPr>
                <w:rFonts w:ascii="Arial" w:hAnsi="Arial" w:cs="Arial"/>
                <w:bCs/>
              </w:rPr>
              <w:t>Funding</w:t>
            </w:r>
          </w:p>
        </w:tc>
        <w:tc>
          <w:tcPr>
            <w:tcW w:w="3746" w:type="pct"/>
            <w:tcBorders>
              <w:top w:val="single" w:sz="4" w:space="0" w:color="auto"/>
              <w:left w:val="single" w:sz="4" w:space="0" w:color="auto"/>
              <w:bottom w:val="single" w:sz="4" w:space="0" w:color="auto"/>
              <w:right w:val="single" w:sz="4" w:space="0" w:color="auto"/>
            </w:tcBorders>
            <w:vAlign w:val="center"/>
          </w:tcPr>
          <w:p w14:paraId="472AFA84" w14:textId="77777777" w:rsidR="001805D7" w:rsidRPr="00C54E86" w:rsidRDefault="001805D7" w:rsidP="00C210EA">
            <w:pPr>
              <w:spacing w:before="120" w:after="120"/>
              <w:rPr>
                <w:rFonts w:ascii="Arial" w:hAnsi="Arial" w:cs="Arial"/>
              </w:rPr>
            </w:pPr>
            <w:r w:rsidRPr="00C54E86">
              <w:rPr>
                <w:rFonts w:ascii="Arial" w:hAnsi="Arial" w:cs="Arial"/>
              </w:rPr>
              <w:t>The maximum value of the grant award that the Authority may make to a successful Bidder.</w:t>
            </w:r>
          </w:p>
        </w:tc>
      </w:tr>
      <w:tr w:rsidR="001805D7" w:rsidRPr="00C54E86" w14:paraId="4950965B" w14:textId="77777777" w:rsidTr="000721DC">
        <w:trPr>
          <w:cantSplit/>
          <w:trHeight w:val="397"/>
          <w:jc w:val="center"/>
        </w:trPr>
        <w:tc>
          <w:tcPr>
            <w:tcW w:w="1254" w:type="pct"/>
            <w:tcBorders>
              <w:top w:val="single" w:sz="4" w:space="0" w:color="auto"/>
              <w:left w:val="single" w:sz="4" w:space="0" w:color="auto"/>
              <w:bottom w:val="single" w:sz="4" w:space="0" w:color="auto"/>
              <w:right w:val="single" w:sz="4" w:space="0" w:color="auto"/>
            </w:tcBorders>
            <w:vAlign w:val="center"/>
          </w:tcPr>
          <w:p w14:paraId="6DA3EDC8" w14:textId="77777777" w:rsidR="001805D7" w:rsidRPr="00C54E86" w:rsidRDefault="001805D7" w:rsidP="00C210EA">
            <w:pPr>
              <w:spacing w:before="120" w:after="120"/>
              <w:rPr>
                <w:rFonts w:ascii="Arial" w:hAnsi="Arial" w:cs="Arial"/>
                <w:bCs/>
              </w:rPr>
            </w:pPr>
            <w:r w:rsidRPr="00C54E86">
              <w:rPr>
                <w:rFonts w:ascii="Arial" w:hAnsi="Arial" w:cs="Arial"/>
                <w:bCs/>
              </w:rPr>
              <w:t>Portal</w:t>
            </w:r>
          </w:p>
        </w:tc>
        <w:tc>
          <w:tcPr>
            <w:tcW w:w="3746" w:type="pct"/>
            <w:tcBorders>
              <w:top w:val="single" w:sz="4" w:space="0" w:color="auto"/>
              <w:left w:val="single" w:sz="4" w:space="0" w:color="auto"/>
              <w:bottom w:val="single" w:sz="4" w:space="0" w:color="auto"/>
              <w:right w:val="single" w:sz="4" w:space="0" w:color="auto"/>
            </w:tcBorders>
            <w:vAlign w:val="center"/>
          </w:tcPr>
          <w:p w14:paraId="44E61215" w14:textId="5134CB31" w:rsidR="001805D7" w:rsidRPr="00C54E86" w:rsidRDefault="001805D7" w:rsidP="00C210EA">
            <w:pPr>
              <w:spacing w:before="120" w:after="120"/>
              <w:rPr>
                <w:rFonts w:ascii="Arial" w:hAnsi="Arial" w:cs="Arial"/>
              </w:rPr>
            </w:pPr>
            <w:r w:rsidRPr="00C54E86">
              <w:rPr>
                <w:rFonts w:ascii="Arial" w:hAnsi="Arial" w:cs="Arial"/>
              </w:rPr>
              <w:t>The CCS online e</w:t>
            </w:r>
            <w:r w:rsidR="000840E2">
              <w:rPr>
                <w:rFonts w:ascii="Arial" w:hAnsi="Arial" w:cs="Arial"/>
              </w:rPr>
              <w:t>-</w:t>
            </w:r>
            <w:r w:rsidRPr="00C54E86">
              <w:rPr>
                <w:rFonts w:ascii="Arial" w:hAnsi="Arial" w:cs="Arial"/>
              </w:rPr>
              <w:t>Sourcing capability through which the C</w:t>
            </w:r>
            <w:r w:rsidR="00680597">
              <w:rPr>
                <w:rFonts w:ascii="Arial" w:hAnsi="Arial" w:cs="Arial"/>
              </w:rPr>
              <w:t>f</w:t>
            </w:r>
            <w:r w:rsidRPr="00C54E86">
              <w:rPr>
                <w:rFonts w:ascii="Arial" w:hAnsi="Arial" w:cs="Arial"/>
              </w:rPr>
              <w:t>P is being managed.</w:t>
            </w:r>
          </w:p>
        </w:tc>
      </w:tr>
      <w:tr w:rsidR="001805D7" w:rsidRPr="00C54E86" w14:paraId="55538DD2" w14:textId="77777777" w:rsidTr="000721DC">
        <w:trPr>
          <w:cantSplit/>
          <w:trHeight w:val="397"/>
          <w:jc w:val="center"/>
        </w:trPr>
        <w:tc>
          <w:tcPr>
            <w:tcW w:w="1254" w:type="pct"/>
            <w:tcBorders>
              <w:top w:val="single" w:sz="4" w:space="0" w:color="auto"/>
              <w:left w:val="single" w:sz="4" w:space="0" w:color="auto"/>
              <w:bottom w:val="single" w:sz="4" w:space="0" w:color="auto"/>
              <w:right w:val="single" w:sz="4" w:space="0" w:color="auto"/>
            </w:tcBorders>
            <w:vAlign w:val="center"/>
          </w:tcPr>
          <w:p w14:paraId="33A4FC06" w14:textId="77777777" w:rsidR="001805D7" w:rsidRPr="00C54E86" w:rsidRDefault="001805D7" w:rsidP="00C210EA">
            <w:pPr>
              <w:spacing w:before="120" w:after="120"/>
              <w:rPr>
                <w:rFonts w:ascii="Arial" w:hAnsi="Arial" w:cs="Arial"/>
                <w:bCs/>
              </w:rPr>
            </w:pPr>
            <w:r w:rsidRPr="00C54E86">
              <w:rPr>
                <w:rFonts w:ascii="Arial" w:hAnsi="Arial" w:cs="Arial"/>
                <w:bCs/>
              </w:rPr>
              <w:t>Project</w:t>
            </w:r>
          </w:p>
        </w:tc>
        <w:tc>
          <w:tcPr>
            <w:tcW w:w="3746" w:type="pct"/>
            <w:tcBorders>
              <w:top w:val="single" w:sz="4" w:space="0" w:color="auto"/>
              <w:left w:val="single" w:sz="4" w:space="0" w:color="auto"/>
              <w:bottom w:val="single" w:sz="4" w:space="0" w:color="auto"/>
              <w:right w:val="single" w:sz="4" w:space="0" w:color="auto"/>
            </w:tcBorders>
            <w:shd w:val="clear" w:color="auto" w:fill="auto"/>
            <w:vAlign w:val="center"/>
          </w:tcPr>
          <w:p w14:paraId="5B653949" w14:textId="77777777" w:rsidR="001805D7" w:rsidRPr="00C54E86" w:rsidRDefault="001805D7" w:rsidP="00C210EA">
            <w:pPr>
              <w:spacing w:before="120" w:after="120"/>
              <w:rPr>
                <w:rFonts w:ascii="Arial" w:hAnsi="Arial" w:cs="Arial"/>
              </w:rPr>
            </w:pPr>
            <w:r w:rsidRPr="00C54E86">
              <w:rPr>
                <w:rFonts w:ascii="Arial" w:hAnsi="Arial" w:cs="Arial"/>
              </w:rPr>
              <w:t>The outcomes</w:t>
            </w:r>
            <w:r w:rsidR="004A1F15">
              <w:rPr>
                <w:rFonts w:ascii="Arial" w:hAnsi="Arial" w:cs="Arial"/>
              </w:rPr>
              <w:t xml:space="preserve"> and impacts</w:t>
            </w:r>
            <w:r w:rsidRPr="00C54E86">
              <w:rPr>
                <w:rFonts w:ascii="Arial" w:hAnsi="Arial" w:cs="Arial"/>
              </w:rPr>
              <w:t xml:space="preserve"> described in the </w:t>
            </w:r>
            <w:r w:rsidR="00680597">
              <w:rPr>
                <w:rFonts w:ascii="Arial" w:hAnsi="Arial" w:cs="Arial"/>
              </w:rPr>
              <w:t xml:space="preserve">Statement of Outcomes </w:t>
            </w:r>
            <w:r w:rsidRPr="00C54E86">
              <w:rPr>
                <w:rFonts w:ascii="Arial" w:hAnsi="Arial" w:cs="Arial"/>
              </w:rPr>
              <w:t xml:space="preserve">to support the </w:t>
            </w:r>
            <w:r w:rsidR="00C210EA" w:rsidRPr="00C54E86">
              <w:rPr>
                <w:rFonts w:ascii="Arial" w:hAnsi="Arial" w:cs="Arial"/>
              </w:rPr>
              <w:t>Authority’s policy objective of tackling modern slavery in Vietnam.</w:t>
            </w:r>
          </w:p>
        </w:tc>
      </w:tr>
      <w:tr w:rsidR="001805D7" w:rsidRPr="00C54E86" w14:paraId="01AB0F89" w14:textId="77777777" w:rsidTr="000721DC">
        <w:trPr>
          <w:cantSplit/>
          <w:trHeight w:val="397"/>
          <w:jc w:val="center"/>
        </w:trPr>
        <w:tc>
          <w:tcPr>
            <w:tcW w:w="1254" w:type="pct"/>
            <w:tcBorders>
              <w:top w:val="single" w:sz="4" w:space="0" w:color="auto"/>
              <w:left w:val="single" w:sz="4" w:space="0" w:color="auto"/>
              <w:bottom w:val="single" w:sz="4" w:space="0" w:color="auto"/>
              <w:right w:val="single" w:sz="4" w:space="0" w:color="auto"/>
            </w:tcBorders>
            <w:vAlign w:val="center"/>
          </w:tcPr>
          <w:p w14:paraId="01748523" w14:textId="77777777" w:rsidR="001805D7" w:rsidRPr="00C54E86" w:rsidRDefault="001805D7" w:rsidP="00C210EA">
            <w:pPr>
              <w:spacing w:before="120" w:after="120"/>
              <w:rPr>
                <w:rFonts w:ascii="Arial" w:hAnsi="Arial" w:cs="Arial"/>
              </w:rPr>
            </w:pPr>
            <w:r w:rsidRPr="00C54E86">
              <w:rPr>
                <w:rFonts w:ascii="Arial" w:hAnsi="Arial" w:cs="Arial"/>
                <w:bCs/>
              </w:rPr>
              <w:t>Proposal</w:t>
            </w:r>
          </w:p>
        </w:tc>
        <w:tc>
          <w:tcPr>
            <w:tcW w:w="3746" w:type="pct"/>
            <w:tcBorders>
              <w:top w:val="single" w:sz="4" w:space="0" w:color="auto"/>
              <w:left w:val="single" w:sz="4" w:space="0" w:color="auto"/>
              <w:bottom w:val="single" w:sz="4" w:space="0" w:color="auto"/>
              <w:right w:val="single" w:sz="4" w:space="0" w:color="auto"/>
            </w:tcBorders>
            <w:vAlign w:val="center"/>
          </w:tcPr>
          <w:p w14:paraId="6E244D01" w14:textId="74DB08B0" w:rsidR="001805D7" w:rsidRPr="00C54E86" w:rsidRDefault="001805D7" w:rsidP="00C210EA">
            <w:pPr>
              <w:spacing w:before="120" w:after="120"/>
              <w:rPr>
                <w:rFonts w:ascii="Arial" w:hAnsi="Arial" w:cs="Arial"/>
              </w:rPr>
            </w:pPr>
            <w:r w:rsidRPr="00C54E86">
              <w:rPr>
                <w:rFonts w:ascii="Arial" w:hAnsi="Arial" w:cs="Arial"/>
              </w:rPr>
              <w:t xml:space="preserve">A completed bid, </w:t>
            </w:r>
            <w:r w:rsidR="000721DC">
              <w:rPr>
                <w:rFonts w:ascii="Arial" w:hAnsi="Arial" w:cs="Arial"/>
              </w:rPr>
              <w:t xml:space="preserve">free of caveat </w:t>
            </w:r>
            <w:r w:rsidRPr="00C54E86">
              <w:rPr>
                <w:rFonts w:ascii="Arial" w:hAnsi="Arial" w:cs="Arial"/>
              </w:rPr>
              <w:t>including cost proposals, which is to be submitted to the Authority by a Bidder by the due date</w:t>
            </w:r>
          </w:p>
        </w:tc>
      </w:tr>
      <w:tr w:rsidR="00C210EA" w:rsidRPr="00C54E86" w14:paraId="62884A18" w14:textId="77777777" w:rsidTr="000721DC">
        <w:trPr>
          <w:cantSplit/>
          <w:trHeight w:val="397"/>
          <w:jc w:val="center"/>
        </w:trPr>
        <w:tc>
          <w:tcPr>
            <w:tcW w:w="1254" w:type="pct"/>
            <w:tcBorders>
              <w:top w:val="single" w:sz="4" w:space="0" w:color="auto"/>
              <w:left w:val="single" w:sz="4" w:space="0" w:color="auto"/>
              <w:bottom w:val="single" w:sz="4" w:space="0" w:color="auto"/>
              <w:right w:val="single" w:sz="4" w:space="0" w:color="auto"/>
            </w:tcBorders>
            <w:vAlign w:val="center"/>
          </w:tcPr>
          <w:p w14:paraId="1A7FB6A4" w14:textId="77777777" w:rsidR="00C210EA" w:rsidRPr="00C54E86" w:rsidRDefault="00C210EA" w:rsidP="00C210EA">
            <w:pPr>
              <w:spacing w:before="120" w:after="120"/>
              <w:rPr>
                <w:rFonts w:ascii="Arial" w:hAnsi="Arial" w:cs="Arial"/>
              </w:rPr>
            </w:pPr>
            <w:r w:rsidRPr="00C54E86">
              <w:rPr>
                <w:rFonts w:ascii="Arial" w:hAnsi="Arial" w:cs="Arial"/>
              </w:rPr>
              <w:t>Small Medium Enterprise or SME</w:t>
            </w:r>
          </w:p>
        </w:tc>
        <w:tc>
          <w:tcPr>
            <w:tcW w:w="3746" w:type="pct"/>
            <w:tcBorders>
              <w:top w:val="single" w:sz="4" w:space="0" w:color="auto"/>
              <w:left w:val="single" w:sz="4" w:space="0" w:color="auto"/>
              <w:bottom w:val="single" w:sz="4" w:space="0" w:color="auto"/>
              <w:right w:val="single" w:sz="4" w:space="0" w:color="auto"/>
            </w:tcBorders>
            <w:vAlign w:val="center"/>
          </w:tcPr>
          <w:p w14:paraId="308E6A14" w14:textId="77777777" w:rsidR="00C210EA" w:rsidRPr="00C54E86" w:rsidRDefault="00C210EA" w:rsidP="00C210EA">
            <w:pPr>
              <w:spacing w:before="120" w:after="120"/>
              <w:rPr>
                <w:rFonts w:ascii="Arial" w:hAnsi="Arial" w:cs="Arial"/>
              </w:rPr>
            </w:pPr>
            <w:r w:rsidRPr="00C54E86">
              <w:rPr>
                <w:rFonts w:ascii="Arial" w:hAnsi="Arial" w:cs="Arial"/>
              </w:rPr>
              <w:t xml:space="preserve">means an economic organisation falling within the category of micro, small and medium-sized enterprises defined by the Commission Recommendation of 6 May 2003. See also </w:t>
            </w:r>
            <w:hyperlink r:id="rId12" w:history="1">
              <w:r w:rsidRPr="00C54E86">
                <w:rPr>
                  <w:rStyle w:val="Hyperlink"/>
                  <w:rFonts w:ascii="Arial" w:hAnsi="Arial" w:cs="Arial"/>
                </w:rPr>
                <w:t>http://ec.europa.eu/enterprise/policies/sme/facts-figures-analysis/sme-definition/</w:t>
              </w:r>
            </w:hyperlink>
            <w:r w:rsidRPr="00C54E86">
              <w:rPr>
                <w:rFonts w:ascii="Arial" w:hAnsi="Arial" w:cs="Arial"/>
              </w:rPr>
              <w:t>;</w:t>
            </w:r>
          </w:p>
        </w:tc>
      </w:tr>
      <w:tr w:rsidR="001805D7" w:rsidRPr="00C54E86" w14:paraId="3899FD1A" w14:textId="77777777" w:rsidTr="000721DC">
        <w:trPr>
          <w:cantSplit/>
          <w:trHeight w:val="397"/>
          <w:jc w:val="center"/>
        </w:trPr>
        <w:tc>
          <w:tcPr>
            <w:tcW w:w="1254" w:type="pct"/>
            <w:tcBorders>
              <w:top w:val="single" w:sz="4" w:space="0" w:color="auto"/>
              <w:left w:val="single" w:sz="4" w:space="0" w:color="auto"/>
              <w:bottom w:val="single" w:sz="4" w:space="0" w:color="auto"/>
              <w:right w:val="single" w:sz="4" w:space="0" w:color="auto"/>
            </w:tcBorders>
            <w:vAlign w:val="center"/>
          </w:tcPr>
          <w:p w14:paraId="218F69D7" w14:textId="77777777" w:rsidR="001805D7" w:rsidRPr="00C54E86" w:rsidRDefault="001805D7" w:rsidP="00C210EA">
            <w:pPr>
              <w:spacing w:before="120" w:after="120"/>
              <w:rPr>
                <w:rFonts w:ascii="Arial" w:hAnsi="Arial" w:cs="Arial"/>
              </w:rPr>
            </w:pPr>
            <w:r w:rsidRPr="00C54E86">
              <w:rPr>
                <w:rFonts w:ascii="Arial" w:hAnsi="Arial" w:cs="Arial"/>
              </w:rPr>
              <w:t>Statement of Outcomes</w:t>
            </w:r>
          </w:p>
        </w:tc>
        <w:tc>
          <w:tcPr>
            <w:tcW w:w="3746" w:type="pct"/>
            <w:tcBorders>
              <w:top w:val="single" w:sz="4" w:space="0" w:color="auto"/>
              <w:left w:val="single" w:sz="4" w:space="0" w:color="auto"/>
              <w:bottom w:val="single" w:sz="4" w:space="0" w:color="auto"/>
              <w:right w:val="single" w:sz="4" w:space="0" w:color="auto"/>
            </w:tcBorders>
            <w:vAlign w:val="center"/>
          </w:tcPr>
          <w:p w14:paraId="15DC1EE5" w14:textId="77777777" w:rsidR="001805D7" w:rsidRPr="00C54E86" w:rsidRDefault="001805D7" w:rsidP="00C210EA">
            <w:pPr>
              <w:spacing w:before="120" w:after="120"/>
              <w:rPr>
                <w:rFonts w:ascii="Arial" w:hAnsi="Arial" w:cs="Arial"/>
              </w:rPr>
            </w:pPr>
            <w:r w:rsidRPr="00C54E86">
              <w:rPr>
                <w:rFonts w:ascii="Arial" w:hAnsi="Arial" w:cs="Arial"/>
              </w:rPr>
              <w:t>The document describing the Authority’s outcomes in relation to this Project</w:t>
            </w:r>
          </w:p>
        </w:tc>
      </w:tr>
      <w:tr w:rsidR="001805D7" w:rsidRPr="00C54E86" w14:paraId="4ACA7AD2" w14:textId="77777777" w:rsidTr="000721DC">
        <w:trPr>
          <w:cantSplit/>
          <w:trHeight w:val="397"/>
          <w:jc w:val="center"/>
        </w:trPr>
        <w:tc>
          <w:tcPr>
            <w:tcW w:w="1254" w:type="pct"/>
            <w:tcBorders>
              <w:top w:val="single" w:sz="4" w:space="0" w:color="auto"/>
              <w:left w:val="single" w:sz="4" w:space="0" w:color="auto"/>
              <w:bottom w:val="single" w:sz="4" w:space="0" w:color="auto"/>
              <w:right w:val="single" w:sz="4" w:space="0" w:color="auto"/>
            </w:tcBorders>
            <w:vAlign w:val="center"/>
          </w:tcPr>
          <w:p w14:paraId="068F93FC" w14:textId="77777777" w:rsidR="001805D7" w:rsidRPr="00C54E86" w:rsidRDefault="001805D7" w:rsidP="00C210EA">
            <w:pPr>
              <w:spacing w:before="120" w:after="120"/>
              <w:rPr>
                <w:rFonts w:ascii="Arial" w:hAnsi="Arial" w:cs="Arial"/>
              </w:rPr>
            </w:pPr>
            <w:r w:rsidRPr="00C54E86">
              <w:rPr>
                <w:rFonts w:ascii="Arial" w:hAnsi="Arial" w:cs="Arial"/>
              </w:rPr>
              <w:t>Value for Money</w:t>
            </w:r>
          </w:p>
        </w:tc>
        <w:tc>
          <w:tcPr>
            <w:tcW w:w="3746" w:type="pct"/>
            <w:tcBorders>
              <w:top w:val="single" w:sz="4" w:space="0" w:color="auto"/>
              <w:left w:val="single" w:sz="4" w:space="0" w:color="auto"/>
              <w:bottom w:val="single" w:sz="4" w:space="0" w:color="auto"/>
              <w:right w:val="single" w:sz="4" w:space="0" w:color="auto"/>
            </w:tcBorders>
            <w:vAlign w:val="center"/>
          </w:tcPr>
          <w:p w14:paraId="4D2CCD3D" w14:textId="77777777" w:rsidR="001805D7" w:rsidRPr="00C54E86" w:rsidRDefault="001805D7" w:rsidP="00C210EA">
            <w:pPr>
              <w:spacing w:before="120" w:after="120"/>
              <w:rPr>
                <w:rFonts w:ascii="Arial" w:hAnsi="Arial" w:cs="Arial"/>
              </w:rPr>
            </w:pPr>
            <w:r w:rsidRPr="00C54E86">
              <w:rPr>
                <w:rFonts w:ascii="Arial" w:hAnsi="Arial" w:cs="Arial"/>
              </w:rPr>
              <w:t>Means the optimum combination of whole life cost and quality to meet the outcomes</w:t>
            </w:r>
          </w:p>
        </w:tc>
      </w:tr>
    </w:tbl>
    <w:p w14:paraId="54D6A613" w14:textId="77777777" w:rsidR="00214209" w:rsidRPr="00C54E86" w:rsidRDefault="00214209" w:rsidP="000721DC">
      <w:pPr>
        <w:spacing w:before="120" w:after="120"/>
        <w:rPr>
          <w:rFonts w:ascii="Arial" w:hAnsi="Arial" w:cs="Arial"/>
        </w:rPr>
      </w:pPr>
    </w:p>
    <w:sectPr w:rsidR="00214209" w:rsidRPr="00C54E86" w:rsidSect="00AC7931">
      <w:headerReference w:type="default" r:id="rId13"/>
      <w:footerReference w:type="default" r:id="rId14"/>
      <w:pgSz w:w="11906" w:h="16838"/>
      <w:pgMar w:top="1533" w:right="851" w:bottom="1440" w:left="107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544D9" w14:textId="77777777" w:rsidR="0093248D" w:rsidRDefault="0093248D" w:rsidP="006A3A77">
      <w:r>
        <w:separator/>
      </w:r>
    </w:p>
  </w:endnote>
  <w:endnote w:type="continuationSeparator" w:id="0">
    <w:p w14:paraId="770E9A73" w14:textId="77777777" w:rsidR="0093248D" w:rsidRDefault="0093248D" w:rsidP="006A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altName w:val="Times New Roman"/>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F08C8" w14:textId="1CC2FE11" w:rsidR="0093248D" w:rsidRPr="00245769" w:rsidRDefault="0093248D" w:rsidP="00245769">
    <w:pPr>
      <w:pStyle w:val="Footer"/>
      <w:spacing w:before="120" w:after="120"/>
      <w:rPr>
        <w:rFonts w:ascii="Arial" w:hAnsi="Arial" w:cs="Arial"/>
        <w:sz w:val="20"/>
      </w:rPr>
    </w:pPr>
    <w:r w:rsidRPr="00245769">
      <w:rPr>
        <w:rFonts w:ascii="Arial" w:hAnsi="Arial" w:cs="Arial"/>
        <w:sz w:val="20"/>
      </w:rPr>
      <w:t xml:space="preserve">GENERAL INSTRUCTIONS </w:t>
    </w:r>
  </w:p>
  <w:p w14:paraId="2B50A06C" w14:textId="33E9DC15" w:rsidR="0093248D" w:rsidRPr="00245769" w:rsidRDefault="00F11A47" w:rsidP="00245769">
    <w:pPr>
      <w:pStyle w:val="Footer"/>
      <w:spacing w:before="120" w:after="120"/>
      <w:rPr>
        <w:rFonts w:ascii="Arial" w:hAnsi="Arial" w:cs="Arial"/>
        <w:sz w:val="20"/>
      </w:rPr>
    </w:pPr>
    <w:r>
      <w:rPr>
        <w:rFonts w:ascii="Arial" w:hAnsi="Arial" w:cs="Arial"/>
        <w:sz w:val="20"/>
      </w:rPr>
      <w:t>June</w:t>
    </w:r>
    <w:r w:rsidR="0093248D">
      <w:rPr>
        <w:rFonts w:ascii="Arial" w:hAnsi="Arial" w:cs="Arial"/>
        <w:sz w:val="20"/>
      </w:rPr>
      <w:t xml:space="preserve"> 2018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518D8" w14:textId="552C56FE" w:rsidR="0093248D" w:rsidRDefault="0093248D">
    <w:pPr>
      <w:pStyle w:val="Footer"/>
      <w:pBdr>
        <w:top w:val="single" w:sz="4" w:space="1" w:color="D9D9D9"/>
      </w:pBdr>
      <w:jc w:val="right"/>
    </w:pPr>
    <w:r>
      <w:fldChar w:fldCharType="begin"/>
    </w:r>
    <w:r>
      <w:instrText xml:space="preserve"> PAGE   \* MERGEFORMAT </w:instrText>
    </w:r>
    <w:r>
      <w:fldChar w:fldCharType="separate"/>
    </w:r>
    <w:r w:rsidR="00471376">
      <w:rPr>
        <w:noProof/>
      </w:rPr>
      <w:t>13</w:t>
    </w:r>
    <w:r>
      <w:rPr>
        <w:noProof/>
      </w:rPr>
      <w:fldChar w:fldCharType="end"/>
    </w:r>
    <w:r>
      <w:t xml:space="preserve"> | </w:t>
    </w:r>
    <w:r>
      <w:rPr>
        <w:color w:val="7F7F7F"/>
        <w:spacing w:val="60"/>
      </w:rPr>
      <w:t>Page</w:t>
    </w:r>
  </w:p>
  <w:p w14:paraId="4C96E358" w14:textId="77777777" w:rsidR="0093248D" w:rsidRDefault="00932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C2FA7" w14:textId="77777777" w:rsidR="0093248D" w:rsidRDefault="0093248D" w:rsidP="006A3A77">
      <w:r>
        <w:separator/>
      </w:r>
    </w:p>
  </w:footnote>
  <w:footnote w:type="continuationSeparator" w:id="0">
    <w:p w14:paraId="70EFEA33" w14:textId="77777777" w:rsidR="0093248D" w:rsidRDefault="0093248D" w:rsidP="006A3A77">
      <w:r>
        <w:continuationSeparator/>
      </w:r>
    </w:p>
  </w:footnote>
  <w:footnote w:id="1">
    <w:p w14:paraId="4B6274B1" w14:textId="77777777" w:rsidR="0093248D" w:rsidRPr="00F213A5" w:rsidRDefault="0093248D">
      <w:pPr>
        <w:pStyle w:val="FootnoteText"/>
        <w:rPr>
          <w:rFonts w:ascii="Arial" w:hAnsi="Arial" w:cs="Arial"/>
        </w:rPr>
      </w:pPr>
      <w:r w:rsidRPr="00F213A5">
        <w:rPr>
          <w:rStyle w:val="FootnoteReference"/>
          <w:rFonts w:ascii="Arial" w:hAnsi="Arial" w:cs="Arial"/>
        </w:rPr>
        <w:footnoteRef/>
      </w:r>
      <w:r w:rsidRPr="00F213A5">
        <w:rPr>
          <w:rFonts w:ascii="Arial" w:hAnsi="Arial" w:cs="Arial"/>
        </w:rPr>
        <w:t xml:space="preserve"> </w:t>
      </w:r>
      <w:r w:rsidRPr="00F213A5">
        <w:rPr>
          <w:rFonts w:ascii="Arial" w:hAnsi="Arial" w:cs="Arial"/>
          <w:lang w:val="fr-FR"/>
        </w:rPr>
        <w:t>Nghe An, Quang Binh, Hai Phong, Ha Tinh and Quang Ninh</w:t>
      </w:r>
    </w:p>
  </w:footnote>
  <w:footnote w:id="2">
    <w:p w14:paraId="1B237F46" w14:textId="77777777" w:rsidR="0093248D" w:rsidRDefault="0093248D" w:rsidP="00A4225A">
      <w:pPr>
        <w:pStyle w:val="FootnoteText"/>
      </w:pPr>
      <w:r w:rsidRPr="00F213A5">
        <w:rPr>
          <w:rStyle w:val="FootnoteReference"/>
          <w:rFonts w:ascii="Arial" w:hAnsi="Arial" w:cs="Arial"/>
        </w:rPr>
        <w:footnoteRef/>
      </w:r>
      <w:r w:rsidRPr="00F213A5">
        <w:rPr>
          <w:rFonts w:ascii="Arial" w:hAnsi="Arial" w:cs="Arial"/>
        </w:rPr>
        <w:t xml:space="preserve"> </w:t>
      </w:r>
      <w:hyperlink r:id="rId1" w:history="1">
        <w:r w:rsidRPr="00F213A5">
          <w:rPr>
            <w:rStyle w:val="Hyperlink"/>
            <w:rFonts w:ascii="Arial" w:hAnsi="Arial" w:cs="Arial"/>
            <w:color w:val="0722EB"/>
          </w:rPr>
          <w:t>https://CCSesourcing.cabinetoffice.gov.uk</w:t>
        </w:r>
      </w:hyperlink>
    </w:p>
  </w:footnote>
  <w:footnote w:id="3">
    <w:p w14:paraId="3BD65328" w14:textId="77777777" w:rsidR="0093248D" w:rsidRDefault="0093248D" w:rsidP="00A4225A">
      <w:pPr>
        <w:pStyle w:val="FootnoteText"/>
      </w:pPr>
      <w:r>
        <w:rPr>
          <w:rStyle w:val="FootnoteReference"/>
        </w:rPr>
        <w:footnoteRef/>
      </w:r>
      <w:r>
        <w:t xml:space="preserve"> </w:t>
      </w:r>
      <w:hyperlink r:id="rId2" w:history="1">
        <w:r w:rsidRPr="00B65E8E">
          <w:rPr>
            <w:rStyle w:val="Hyperlink"/>
            <w:rFonts w:ascii="Arial" w:hAnsi="Arial" w:cs="Arial"/>
          </w:rPr>
          <w:t>https://www.gov.uk/government/publications/esourcing-tool-guidance-for-suppliers</w:t>
        </w:r>
      </w:hyperlink>
    </w:p>
  </w:footnote>
  <w:footnote w:id="4">
    <w:p w14:paraId="2840FE40" w14:textId="77777777" w:rsidR="0093248D" w:rsidRPr="000721DC" w:rsidRDefault="0093248D">
      <w:pPr>
        <w:pStyle w:val="FootnoteText"/>
        <w:rPr>
          <w:rFonts w:ascii="Arial" w:hAnsi="Arial" w:cs="Arial"/>
          <w:sz w:val="16"/>
          <w:szCs w:val="16"/>
        </w:rPr>
      </w:pPr>
      <w:r w:rsidRPr="000721DC">
        <w:rPr>
          <w:rStyle w:val="FootnoteReference"/>
          <w:rFonts w:ascii="Arial" w:hAnsi="Arial" w:cs="Arial"/>
          <w:sz w:val="16"/>
          <w:szCs w:val="16"/>
        </w:rPr>
        <w:footnoteRef/>
      </w:r>
      <w:r w:rsidRPr="000721DC">
        <w:rPr>
          <w:rFonts w:ascii="Arial" w:hAnsi="Arial" w:cs="Arial"/>
          <w:sz w:val="16"/>
          <w:szCs w:val="16"/>
        </w:rPr>
        <w:t xml:space="preserve"> The Portal uses the term Request For Proposals (RFP) which is interchangeable with the term Call For Proposals (CFP). For ease, the documents use CfP.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72736" w14:textId="77777777" w:rsidR="0093248D" w:rsidRDefault="00471376">
    <w:pPr>
      <w:pStyle w:val="Header"/>
    </w:pPr>
    <w:r>
      <w:rPr>
        <w:noProof/>
      </w:rPr>
      <w:pict w14:anchorId="4B687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2049" type="#_x0000_t75" style="position:absolute;margin-left:0;margin-top:0;width:612.35pt;height:858.95pt;z-index:-251660800;mso-position-horizontal:center;mso-position-horizontal-relative:margin;mso-position-vertical:center;mso-position-vertical-relative:margin" wrapcoords="-26 0 -26 21581 21600 21581 21600 0 -26 0">
          <v:imagedata r:id="rId1" o:title="BIA A4 template v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0CA85" w14:textId="77777777" w:rsidR="0093248D" w:rsidRDefault="0093248D">
    <w:pPr>
      <w:pStyle w:val="Header"/>
    </w:pPr>
    <w:r>
      <w:rPr>
        <w:noProof/>
      </w:rPr>
      <w:drawing>
        <wp:anchor distT="0" distB="0" distL="114300" distR="114300" simplePos="0" relativeHeight="251657728" behindDoc="1" locked="0" layoutInCell="1" allowOverlap="1" wp14:anchorId="00ECBD5D" wp14:editId="15293B54">
          <wp:simplePos x="0" y="0"/>
          <wp:positionH relativeFrom="column">
            <wp:posOffset>849630</wp:posOffset>
          </wp:positionH>
          <wp:positionV relativeFrom="paragraph">
            <wp:posOffset>-31115</wp:posOffset>
          </wp:positionV>
          <wp:extent cx="1497330" cy="638175"/>
          <wp:effectExtent l="19050" t="0" r="7620" b="0"/>
          <wp:wrapTight wrapText="bothSides">
            <wp:wrapPolygon edited="0">
              <wp:start x="-275" y="0"/>
              <wp:lineTo x="-275" y="21278"/>
              <wp:lineTo x="21710" y="21278"/>
              <wp:lineTo x="21710" y="0"/>
              <wp:lineTo x="-275" y="0"/>
            </wp:wrapPolygon>
          </wp:wrapTight>
          <wp:docPr id="3" name="Picture 3" descr="F:\COSI_SHR\Publications Print and Design\Brand Management\Home Office\Templates\New\PowerPoint\Home-Office_RGB_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COSI_SHR\Publications Print and Design\Brand Management\Home Office\Templates\New\PowerPoint\Home-Office_RGB_AW.png"/>
                  <pic:cNvPicPr>
                    <a:picLocks noChangeAspect="1" noChangeArrowheads="1"/>
                  </pic:cNvPicPr>
                </pic:nvPicPr>
                <pic:blipFill>
                  <a:blip r:embed="rId1"/>
                  <a:srcRect/>
                  <a:stretch>
                    <a:fillRect/>
                  </a:stretch>
                </pic:blipFill>
                <pic:spPr bwMode="auto">
                  <a:xfrm>
                    <a:off x="0" y="0"/>
                    <a:ext cx="1497330" cy="63817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FCBA4" w14:textId="77777777" w:rsidR="0093248D" w:rsidRDefault="00471376">
    <w:pPr>
      <w:pStyle w:val="Header"/>
    </w:pPr>
    <w:r>
      <w:rPr>
        <w:noProof/>
      </w:rPr>
      <w:pict w14:anchorId="69D5D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 o:spid="_x0000_s2050" type="#_x0000_t75" style="position:absolute;margin-left:0;margin-top:0;width:612.35pt;height:858.95pt;z-index:-251659776;mso-position-horizontal:center;mso-position-horizontal-relative:margin;mso-position-vertical:center;mso-position-vertical-relative:margin" wrapcoords="-26 0 -26 21581 21600 21581 21600 0 -26 0">
          <v:imagedata r:id="rId1" o:title="BIA A4 template v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0E4F8" w14:textId="77777777" w:rsidR="0093248D" w:rsidRPr="00AC7931" w:rsidRDefault="0093248D" w:rsidP="00AC79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65753"/>
    <w:multiLevelType w:val="multilevel"/>
    <w:tmpl w:val="3E465B68"/>
    <w:lvl w:ilvl="0">
      <w:start w:val="18"/>
      <w:numFmt w:val="decimal"/>
      <w:lvlText w:val="%1"/>
      <w:lvlJc w:val="left"/>
      <w:pPr>
        <w:ind w:left="465" w:hanging="465"/>
      </w:pPr>
      <w:rPr>
        <w:rFonts w:hint="default"/>
        <w:b w:val="0"/>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64E0F64"/>
    <w:multiLevelType w:val="hybridMultilevel"/>
    <w:tmpl w:val="20E0A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70661"/>
    <w:multiLevelType w:val="multilevel"/>
    <w:tmpl w:val="B4D8454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0F574C"/>
    <w:multiLevelType w:val="multilevel"/>
    <w:tmpl w:val="79A8AB18"/>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D0473C"/>
    <w:multiLevelType w:val="hybridMultilevel"/>
    <w:tmpl w:val="36B0707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576137"/>
    <w:multiLevelType w:val="multilevel"/>
    <w:tmpl w:val="8CA8B2D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9910C3C"/>
    <w:multiLevelType w:val="multilevel"/>
    <w:tmpl w:val="3E465B68"/>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402BA9"/>
    <w:multiLevelType w:val="multilevel"/>
    <w:tmpl w:val="735C0FD2"/>
    <w:lvl w:ilvl="0">
      <w:start w:val="16"/>
      <w:numFmt w:val="decimal"/>
      <w:lvlText w:val="%1"/>
      <w:lvlJc w:val="left"/>
      <w:pPr>
        <w:ind w:left="420" w:hanging="420"/>
      </w:pPr>
      <w:rPr>
        <w:rFonts w:ascii="Times New Roman" w:hAnsi="Times New Roman" w:cs="Times New Roman" w:hint="default"/>
        <w:b w:val="0"/>
      </w:rPr>
    </w:lvl>
    <w:lvl w:ilvl="1">
      <w:start w:val="1"/>
      <w:numFmt w:val="decimal"/>
      <w:lvlText w:val="%1.%2"/>
      <w:lvlJc w:val="left"/>
      <w:pPr>
        <w:ind w:left="420" w:hanging="420"/>
      </w:pPr>
      <w:rPr>
        <w:rFonts w:ascii="Arial" w:hAnsi="Arial" w:cs="Arial" w:hint="default"/>
        <w:b w:val="0"/>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1080" w:hanging="108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440" w:hanging="144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800" w:hanging="180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8" w15:restartNumberingAfterBreak="0">
    <w:nsid w:val="22990E75"/>
    <w:multiLevelType w:val="multilevel"/>
    <w:tmpl w:val="82068CD0"/>
    <w:lvl w:ilvl="0">
      <w:start w:val="3"/>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9" w15:restartNumberingAfterBreak="0">
    <w:nsid w:val="22E73C12"/>
    <w:multiLevelType w:val="multilevel"/>
    <w:tmpl w:val="770ED9D4"/>
    <w:lvl w:ilvl="0">
      <w:start w:val="3"/>
      <w:numFmt w:val="decimal"/>
      <w:lvlText w:val="%1."/>
      <w:lvlJc w:val="left"/>
      <w:pPr>
        <w:ind w:left="360" w:hanging="360"/>
      </w:pPr>
      <w:rPr>
        <w:rFonts w:hint="default"/>
        <w:b/>
      </w:rPr>
    </w:lvl>
    <w:lvl w:ilvl="1">
      <w:start w:val="1"/>
      <w:numFmt w:val="bullet"/>
      <w:lvlText w:val=""/>
      <w:lvlJc w:val="left"/>
      <w:pPr>
        <w:ind w:left="360" w:hanging="360"/>
      </w:pPr>
      <w:rPr>
        <w:rFonts w:ascii="Symbol" w:hAnsi="Symbo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46F5D66"/>
    <w:multiLevelType w:val="multilevel"/>
    <w:tmpl w:val="E85823AC"/>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6139F3"/>
    <w:multiLevelType w:val="multilevel"/>
    <w:tmpl w:val="DE72488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E959DE"/>
    <w:multiLevelType w:val="multilevel"/>
    <w:tmpl w:val="C8308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43A3022"/>
    <w:multiLevelType w:val="hybridMultilevel"/>
    <w:tmpl w:val="DF44BAD6"/>
    <w:lvl w:ilvl="0" w:tplc="4CA48274">
      <w:start w:val="1"/>
      <w:numFmt w:val="decimal"/>
      <w:lvlText w:val="%1."/>
      <w:lvlJc w:val="left"/>
      <w:pPr>
        <w:ind w:left="720" w:hanging="360"/>
      </w:pPr>
      <w:rPr>
        <w:rFonts w:hint="default"/>
        <w:b/>
        <w:sz w:val="24"/>
        <w:szCs w:val="24"/>
      </w:rPr>
    </w:lvl>
    <w:lvl w:ilvl="1" w:tplc="106AFBAA">
      <w:start w:val="1"/>
      <w:numFmt w:val="decimal"/>
      <w:lvlText w:val="1.%2"/>
      <w:lvlJc w:val="left"/>
      <w:pPr>
        <w:ind w:left="1440" w:hanging="360"/>
      </w:pPr>
      <w:rPr>
        <w:rFonts w:hint="default"/>
        <w:b w:val="0"/>
        <w:color w:val="auto"/>
      </w:rPr>
    </w:lvl>
    <w:lvl w:ilvl="2" w:tplc="624EACCC">
      <w:start w:val="1"/>
      <w:numFmt w:val="lowerLetter"/>
      <w:lvlText w:val="%3."/>
      <w:lvlJc w:val="left"/>
      <w:pPr>
        <w:ind w:left="2160" w:hanging="180"/>
      </w:pPr>
      <w:rPr>
        <w:b w:val="0"/>
      </w:rPr>
    </w:lvl>
    <w:lvl w:ilvl="3" w:tplc="B6D21F7E" w:tentative="1">
      <w:start w:val="1"/>
      <w:numFmt w:val="decimal"/>
      <w:lvlText w:val="%4."/>
      <w:lvlJc w:val="left"/>
      <w:pPr>
        <w:ind w:left="2880" w:hanging="360"/>
      </w:pPr>
    </w:lvl>
    <w:lvl w:ilvl="4" w:tplc="6F5ED7FC" w:tentative="1">
      <w:start w:val="1"/>
      <w:numFmt w:val="lowerLetter"/>
      <w:lvlText w:val="%5."/>
      <w:lvlJc w:val="left"/>
      <w:pPr>
        <w:ind w:left="3600" w:hanging="360"/>
      </w:pPr>
    </w:lvl>
    <w:lvl w:ilvl="5" w:tplc="9534852C" w:tentative="1">
      <w:start w:val="1"/>
      <w:numFmt w:val="lowerRoman"/>
      <w:lvlText w:val="%6."/>
      <w:lvlJc w:val="right"/>
      <w:pPr>
        <w:ind w:left="4320" w:hanging="180"/>
      </w:pPr>
    </w:lvl>
    <w:lvl w:ilvl="6" w:tplc="9272A2C8" w:tentative="1">
      <w:start w:val="1"/>
      <w:numFmt w:val="decimal"/>
      <w:lvlText w:val="%7."/>
      <w:lvlJc w:val="left"/>
      <w:pPr>
        <w:ind w:left="5040" w:hanging="360"/>
      </w:pPr>
    </w:lvl>
    <w:lvl w:ilvl="7" w:tplc="51DAA496" w:tentative="1">
      <w:start w:val="1"/>
      <w:numFmt w:val="lowerLetter"/>
      <w:lvlText w:val="%8."/>
      <w:lvlJc w:val="left"/>
      <w:pPr>
        <w:ind w:left="5760" w:hanging="360"/>
      </w:pPr>
    </w:lvl>
    <w:lvl w:ilvl="8" w:tplc="9BA0CEC2" w:tentative="1">
      <w:start w:val="1"/>
      <w:numFmt w:val="lowerRoman"/>
      <w:lvlText w:val="%9."/>
      <w:lvlJc w:val="right"/>
      <w:pPr>
        <w:ind w:left="6480" w:hanging="180"/>
      </w:pPr>
    </w:lvl>
  </w:abstractNum>
  <w:abstractNum w:abstractNumId="14" w15:restartNumberingAfterBreak="0">
    <w:nsid w:val="47F428D0"/>
    <w:multiLevelType w:val="multilevel"/>
    <w:tmpl w:val="C6E4963E"/>
    <w:lvl w:ilvl="0">
      <w:start w:val="5"/>
      <w:numFmt w:val="decimal"/>
      <w:lvlText w:val="%1"/>
      <w:lvlJc w:val="left"/>
      <w:pPr>
        <w:ind w:left="360" w:hanging="360"/>
      </w:pPr>
      <w:rPr>
        <w:rFonts w:hint="default"/>
        <w:b w:val="0"/>
      </w:rPr>
    </w:lvl>
    <w:lvl w:ilvl="1">
      <w:start w:val="1"/>
      <w:numFmt w:val="decimal"/>
      <w:lvlText w:val="%1.%2"/>
      <w:lvlJc w:val="left"/>
      <w:pPr>
        <w:ind w:left="349" w:hanging="360"/>
      </w:pPr>
      <w:rPr>
        <w:rFonts w:hint="default"/>
        <w:b w:val="0"/>
      </w:rPr>
    </w:lvl>
    <w:lvl w:ilvl="2">
      <w:start w:val="1"/>
      <w:numFmt w:val="decimal"/>
      <w:lvlText w:val="%1.%2.%3"/>
      <w:lvlJc w:val="left"/>
      <w:pPr>
        <w:ind w:left="698" w:hanging="720"/>
      </w:pPr>
      <w:rPr>
        <w:rFonts w:hint="default"/>
        <w:b w:val="0"/>
      </w:rPr>
    </w:lvl>
    <w:lvl w:ilvl="3">
      <w:start w:val="1"/>
      <w:numFmt w:val="decimal"/>
      <w:lvlText w:val="%1.%2.%3.%4"/>
      <w:lvlJc w:val="left"/>
      <w:pPr>
        <w:ind w:left="1047" w:hanging="1080"/>
      </w:pPr>
      <w:rPr>
        <w:rFonts w:hint="default"/>
        <w:b w:val="0"/>
      </w:rPr>
    </w:lvl>
    <w:lvl w:ilvl="4">
      <w:start w:val="1"/>
      <w:numFmt w:val="decimal"/>
      <w:lvlText w:val="%1.%2.%3.%4.%5"/>
      <w:lvlJc w:val="left"/>
      <w:pPr>
        <w:ind w:left="1036" w:hanging="1080"/>
      </w:pPr>
      <w:rPr>
        <w:rFonts w:hint="default"/>
        <w:b w:val="0"/>
      </w:rPr>
    </w:lvl>
    <w:lvl w:ilvl="5">
      <w:start w:val="1"/>
      <w:numFmt w:val="decimal"/>
      <w:lvlText w:val="%1.%2.%3.%4.%5.%6"/>
      <w:lvlJc w:val="left"/>
      <w:pPr>
        <w:ind w:left="1385" w:hanging="1440"/>
      </w:pPr>
      <w:rPr>
        <w:rFonts w:hint="default"/>
        <w:b w:val="0"/>
      </w:rPr>
    </w:lvl>
    <w:lvl w:ilvl="6">
      <w:start w:val="1"/>
      <w:numFmt w:val="decimal"/>
      <w:lvlText w:val="%1.%2.%3.%4.%5.%6.%7"/>
      <w:lvlJc w:val="left"/>
      <w:pPr>
        <w:ind w:left="1374" w:hanging="1440"/>
      </w:pPr>
      <w:rPr>
        <w:rFonts w:hint="default"/>
        <w:b w:val="0"/>
      </w:rPr>
    </w:lvl>
    <w:lvl w:ilvl="7">
      <w:start w:val="1"/>
      <w:numFmt w:val="decimal"/>
      <w:lvlText w:val="%1.%2.%3.%4.%5.%6.%7.%8"/>
      <w:lvlJc w:val="left"/>
      <w:pPr>
        <w:ind w:left="1723" w:hanging="1800"/>
      </w:pPr>
      <w:rPr>
        <w:rFonts w:hint="default"/>
        <w:b w:val="0"/>
      </w:rPr>
    </w:lvl>
    <w:lvl w:ilvl="8">
      <w:start w:val="1"/>
      <w:numFmt w:val="decimal"/>
      <w:lvlText w:val="%1.%2.%3.%4.%5.%6.%7.%8.%9"/>
      <w:lvlJc w:val="left"/>
      <w:pPr>
        <w:ind w:left="1712" w:hanging="1800"/>
      </w:pPr>
      <w:rPr>
        <w:rFonts w:hint="default"/>
        <w:b w:val="0"/>
      </w:rPr>
    </w:lvl>
  </w:abstractNum>
  <w:abstractNum w:abstractNumId="15" w15:restartNumberingAfterBreak="0">
    <w:nsid w:val="53217191"/>
    <w:multiLevelType w:val="multilevel"/>
    <w:tmpl w:val="706C614A"/>
    <w:lvl w:ilvl="0">
      <w:start w:val="1"/>
      <w:numFmt w:val="decimal"/>
      <w:pStyle w:val="AnnexNumbering"/>
      <w:lvlText w:val="A.%1"/>
      <w:lvlJc w:val="left"/>
      <w:pPr>
        <w:tabs>
          <w:tab w:val="num" w:pos="3627"/>
        </w:tabs>
        <w:ind w:left="3627" w:hanging="567"/>
      </w:pPr>
      <w:rPr>
        <w:rFonts w:ascii="Arial" w:hAnsi="Arial" w:hint="default"/>
        <w:color w:val="000080"/>
        <w:sz w:val="24"/>
        <w:szCs w:val="24"/>
      </w:rPr>
    </w:lvl>
    <w:lvl w:ilvl="1">
      <w:start w:val="1"/>
      <w:numFmt w:val="decimal"/>
      <w:lvlRestart w:val="0"/>
      <w:lvlText w:val="%1.%2"/>
      <w:lvlJc w:val="left"/>
      <w:pPr>
        <w:tabs>
          <w:tab w:val="num" w:pos="756"/>
        </w:tabs>
        <w:ind w:left="756" w:hanging="576"/>
      </w:pPr>
      <w:rPr>
        <w:rFonts w:ascii="Arial" w:hAnsi="Arial" w:hint="default"/>
        <w:color w:val="000080"/>
        <w:sz w:val="24"/>
      </w:rPr>
    </w:lvl>
    <w:lvl w:ilvl="2">
      <w:start w:val="1"/>
      <w:numFmt w:val="decimal"/>
      <w:lvlRestart w:val="0"/>
      <w:lvlText w:val="%1.%2.%3"/>
      <w:lvlJc w:val="left"/>
      <w:pPr>
        <w:tabs>
          <w:tab w:val="num" w:pos="567"/>
        </w:tabs>
        <w:ind w:left="567" w:hanging="567"/>
      </w:pPr>
      <w:rPr>
        <w:rFonts w:ascii="Arial" w:hAnsi="Arial" w:hint="default"/>
        <w:color w:val="000080"/>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4A33AE6"/>
    <w:multiLevelType w:val="hybridMultilevel"/>
    <w:tmpl w:val="A1A24230"/>
    <w:lvl w:ilvl="0" w:tplc="BD1A4108">
      <w:start w:val="1"/>
      <w:numFmt w:val="bullet"/>
      <w:lvlText w:val=""/>
      <w:lvlJc w:val="left"/>
      <w:pPr>
        <w:tabs>
          <w:tab w:val="num" w:pos="1440"/>
        </w:tabs>
        <w:ind w:left="1440" w:hanging="360"/>
      </w:pPr>
      <w:rPr>
        <w:rFonts w:ascii="Symbol" w:hAnsi="Symbol" w:hint="default"/>
      </w:rPr>
    </w:lvl>
    <w:lvl w:ilvl="1" w:tplc="526A39A8" w:tentative="1">
      <w:start w:val="1"/>
      <w:numFmt w:val="bullet"/>
      <w:lvlText w:val="o"/>
      <w:lvlJc w:val="left"/>
      <w:pPr>
        <w:tabs>
          <w:tab w:val="num" w:pos="2160"/>
        </w:tabs>
        <w:ind w:left="2160" w:hanging="360"/>
      </w:pPr>
      <w:rPr>
        <w:rFonts w:ascii="Courier New" w:hAnsi="Courier New" w:cs="Courier New" w:hint="default"/>
      </w:rPr>
    </w:lvl>
    <w:lvl w:ilvl="2" w:tplc="2ECCCFC4" w:tentative="1">
      <w:start w:val="1"/>
      <w:numFmt w:val="bullet"/>
      <w:lvlText w:val=""/>
      <w:lvlJc w:val="left"/>
      <w:pPr>
        <w:tabs>
          <w:tab w:val="num" w:pos="2880"/>
        </w:tabs>
        <w:ind w:left="2880" w:hanging="360"/>
      </w:pPr>
      <w:rPr>
        <w:rFonts w:ascii="Wingdings" w:hAnsi="Wingdings" w:hint="default"/>
      </w:rPr>
    </w:lvl>
    <w:lvl w:ilvl="3" w:tplc="2B548FAE" w:tentative="1">
      <w:start w:val="1"/>
      <w:numFmt w:val="bullet"/>
      <w:lvlText w:val=""/>
      <w:lvlJc w:val="left"/>
      <w:pPr>
        <w:tabs>
          <w:tab w:val="num" w:pos="3600"/>
        </w:tabs>
        <w:ind w:left="3600" w:hanging="360"/>
      </w:pPr>
      <w:rPr>
        <w:rFonts w:ascii="Symbol" w:hAnsi="Symbol" w:hint="default"/>
      </w:rPr>
    </w:lvl>
    <w:lvl w:ilvl="4" w:tplc="974A6ADE" w:tentative="1">
      <w:start w:val="1"/>
      <w:numFmt w:val="bullet"/>
      <w:lvlText w:val="o"/>
      <w:lvlJc w:val="left"/>
      <w:pPr>
        <w:tabs>
          <w:tab w:val="num" w:pos="4320"/>
        </w:tabs>
        <w:ind w:left="4320" w:hanging="360"/>
      </w:pPr>
      <w:rPr>
        <w:rFonts w:ascii="Courier New" w:hAnsi="Courier New" w:cs="Courier New" w:hint="default"/>
      </w:rPr>
    </w:lvl>
    <w:lvl w:ilvl="5" w:tplc="4AD41F22" w:tentative="1">
      <w:start w:val="1"/>
      <w:numFmt w:val="bullet"/>
      <w:lvlText w:val=""/>
      <w:lvlJc w:val="left"/>
      <w:pPr>
        <w:tabs>
          <w:tab w:val="num" w:pos="5040"/>
        </w:tabs>
        <w:ind w:left="5040" w:hanging="360"/>
      </w:pPr>
      <w:rPr>
        <w:rFonts w:ascii="Wingdings" w:hAnsi="Wingdings" w:hint="default"/>
      </w:rPr>
    </w:lvl>
    <w:lvl w:ilvl="6" w:tplc="B0901A82" w:tentative="1">
      <w:start w:val="1"/>
      <w:numFmt w:val="bullet"/>
      <w:lvlText w:val=""/>
      <w:lvlJc w:val="left"/>
      <w:pPr>
        <w:tabs>
          <w:tab w:val="num" w:pos="5760"/>
        </w:tabs>
        <w:ind w:left="5760" w:hanging="360"/>
      </w:pPr>
      <w:rPr>
        <w:rFonts w:ascii="Symbol" w:hAnsi="Symbol" w:hint="default"/>
      </w:rPr>
    </w:lvl>
    <w:lvl w:ilvl="7" w:tplc="2FD2DB6C" w:tentative="1">
      <w:start w:val="1"/>
      <w:numFmt w:val="bullet"/>
      <w:lvlText w:val="o"/>
      <w:lvlJc w:val="left"/>
      <w:pPr>
        <w:tabs>
          <w:tab w:val="num" w:pos="6480"/>
        </w:tabs>
        <w:ind w:left="6480" w:hanging="360"/>
      </w:pPr>
      <w:rPr>
        <w:rFonts w:ascii="Courier New" w:hAnsi="Courier New" w:cs="Courier New" w:hint="default"/>
      </w:rPr>
    </w:lvl>
    <w:lvl w:ilvl="8" w:tplc="6A268C22"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57326FC8"/>
    <w:multiLevelType w:val="multilevel"/>
    <w:tmpl w:val="2CBEF25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E204C0F"/>
    <w:multiLevelType w:val="multilevel"/>
    <w:tmpl w:val="4628EDF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61DF7FAD"/>
    <w:multiLevelType w:val="multilevel"/>
    <w:tmpl w:val="CE46CD4A"/>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2C3302"/>
    <w:multiLevelType w:val="multilevel"/>
    <w:tmpl w:val="278A1C38"/>
    <w:lvl w:ilvl="0">
      <w:start w:val="4"/>
      <w:numFmt w:val="decimal"/>
      <w:lvlText w:val="%1"/>
      <w:lvlJc w:val="left"/>
      <w:pPr>
        <w:ind w:left="360" w:hanging="360"/>
      </w:pPr>
      <w:rPr>
        <w:rFonts w:hint="default"/>
        <w:b w:val="0"/>
      </w:rPr>
    </w:lvl>
    <w:lvl w:ilvl="1">
      <w:start w:val="1"/>
      <w:numFmt w:val="decimal"/>
      <w:lvlText w:val="%1.%2"/>
      <w:lvlJc w:val="left"/>
      <w:pPr>
        <w:ind w:left="349" w:hanging="360"/>
      </w:pPr>
      <w:rPr>
        <w:rFonts w:hint="default"/>
        <w:b w:val="0"/>
      </w:rPr>
    </w:lvl>
    <w:lvl w:ilvl="2">
      <w:start w:val="1"/>
      <w:numFmt w:val="decimal"/>
      <w:lvlText w:val="%1.%2.%3"/>
      <w:lvlJc w:val="left"/>
      <w:pPr>
        <w:ind w:left="698" w:hanging="720"/>
      </w:pPr>
      <w:rPr>
        <w:rFonts w:hint="default"/>
        <w:b w:val="0"/>
      </w:rPr>
    </w:lvl>
    <w:lvl w:ilvl="3">
      <w:start w:val="1"/>
      <w:numFmt w:val="decimal"/>
      <w:lvlText w:val="%1.%2.%3.%4"/>
      <w:lvlJc w:val="left"/>
      <w:pPr>
        <w:ind w:left="1047" w:hanging="1080"/>
      </w:pPr>
      <w:rPr>
        <w:rFonts w:hint="default"/>
        <w:b w:val="0"/>
      </w:rPr>
    </w:lvl>
    <w:lvl w:ilvl="4">
      <w:start w:val="1"/>
      <w:numFmt w:val="decimal"/>
      <w:lvlText w:val="%1.%2.%3.%4.%5"/>
      <w:lvlJc w:val="left"/>
      <w:pPr>
        <w:ind w:left="1036" w:hanging="1080"/>
      </w:pPr>
      <w:rPr>
        <w:rFonts w:hint="default"/>
        <w:b w:val="0"/>
      </w:rPr>
    </w:lvl>
    <w:lvl w:ilvl="5">
      <w:start w:val="1"/>
      <w:numFmt w:val="decimal"/>
      <w:lvlText w:val="%1.%2.%3.%4.%5.%6"/>
      <w:lvlJc w:val="left"/>
      <w:pPr>
        <w:ind w:left="1385" w:hanging="1440"/>
      </w:pPr>
      <w:rPr>
        <w:rFonts w:hint="default"/>
        <w:b w:val="0"/>
      </w:rPr>
    </w:lvl>
    <w:lvl w:ilvl="6">
      <w:start w:val="1"/>
      <w:numFmt w:val="decimal"/>
      <w:lvlText w:val="%1.%2.%3.%4.%5.%6.%7"/>
      <w:lvlJc w:val="left"/>
      <w:pPr>
        <w:ind w:left="1374" w:hanging="1440"/>
      </w:pPr>
      <w:rPr>
        <w:rFonts w:hint="default"/>
        <w:b w:val="0"/>
      </w:rPr>
    </w:lvl>
    <w:lvl w:ilvl="7">
      <w:start w:val="1"/>
      <w:numFmt w:val="decimal"/>
      <w:lvlText w:val="%1.%2.%3.%4.%5.%6.%7.%8"/>
      <w:lvlJc w:val="left"/>
      <w:pPr>
        <w:ind w:left="1723" w:hanging="1800"/>
      </w:pPr>
      <w:rPr>
        <w:rFonts w:hint="default"/>
        <w:b w:val="0"/>
      </w:rPr>
    </w:lvl>
    <w:lvl w:ilvl="8">
      <w:start w:val="1"/>
      <w:numFmt w:val="decimal"/>
      <w:lvlText w:val="%1.%2.%3.%4.%5.%6.%7.%8.%9"/>
      <w:lvlJc w:val="left"/>
      <w:pPr>
        <w:ind w:left="1712" w:hanging="1800"/>
      </w:pPr>
      <w:rPr>
        <w:rFonts w:hint="default"/>
        <w:b w:val="0"/>
      </w:rPr>
    </w:lvl>
  </w:abstractNum>
  <w:abstractNum w:abstractNumId="21" w15:restartNumberingAfterBreak="0">
    <w:nsid w:val="688B631C"/>
    <w:multiLevelType w:val="multilevel"/>
    <w:tmpl w:val="103AFAF4"/>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695243AC"/>
    <w:multiLevelType w:val="multilevel"/>
    <w:tmpl w:val="7BA6F30A"/>
    <w:lvl w:ilvl="0">
      <w:start w:val="1"/>
      <w:numFmt w:val="decimal"/>
      <w:lvlText w:val="%1."/>
      <w:lvlJc w:val="left"/>
      <w:pPr>
        <w:tabs>
          <w:tab w:val="num" w:pos="567"/>
        </w:tabs>
        <w:ind w:left="567" w:hanging="567"/>
      </w:pPr>
      <w:rPr>
        <w:rFonts w:ascii="Arial" w:hAnsi="Arial" w:hint="default"/>
        <w:color w:val="000080"/>
        <w:sz w:val="32"/>
      </w:rPr>
    </w:lvl>
    <w:lvl w:ilvl="1">
      <w:start w:val="1"/>
      <w:numFmt w:val="decimal"/>
      <w:pStyle w:val="Heading2"/>
      <w:lvlText w:val="%1.%2"/>
      <w:lvlJc w:val="left"/>
      <w:pPr>
        <w:tabs>
          <w:tab w:val="num" w:pos="756"/>
        </w:tabs>
        <w:ind w:left="756" w:hanging="576"/>
      </w:pPr>
      <w:rPr>
        <w:rFonts w:ascii="Arial" w:hAnsi="Arial" w:hint="default"/>
        <w:color w:val="000080"/>
        <w:sz w:val="24"/>
      </w:rPr>
    </w:lvl>
    <w:lvl w:ilvl="2">
      <w:start w:val="1"/>
      <w:numFmt w:val="decimal"/>
      <w:pStyle w:val="Heading3"/>
      <w:lvlText w:val="%1.%2.%3"/>
      <w:lvlJc w:val="left"/>
      <w:pPr>
        <w:tabs>
          <w:tab w:val="num" w:pos="567"/>
        </w:tabs>
        <w:ind w:left="567" w:hanging="567"/>
      </w:pPr>
      <w:rPr>
        <w:rFonts w:ascii="Arial" w:hAnsi="Arial" w:hint="default"/>
        <w:color w:val="000080"/>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140792"/>
    <w:multiLevelType w:val="multilevel"/>
    <w:tmpl w:val="94260D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133623"/>
    <w:multiLevelType w:val="multilevel"/>
    <w:tmpl w:val="4E36C576"/>
    <w:lvl w:ilvl="0">
      <w:start w:val="1"/>
      <w:numFmt w:val="lowerLetter"/>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698" w:hanging="720"/>
      </w:pPr>
      <w:rPr>
        <w:rFonts w:hint="default"/>
        <w:b w:val="0"/>
      </w:rPr>
    </w:lvl>
    <w:lvl w:ilvl="3">
      <w:start w:val="1"/>
      <w:numFmt w:val="decimal"/>
      <w:lvlText w:val="%1.%2.%3.%4"/>
      <w:lvlJc w:val="left"/>
      <w:pPr>
        <w:ind w:left="1047" w:hanging="1080"/>
      </w:pPr>
      <w:rPr>
        <w:rFonts w:hint="default"/>
        <w:b w:val="0"/>
      </w:rPr>
    </w:lvl>
    <w:lvl w:ilvl="4">
      <w:start w:val="1"/>
      <w:numFmt w:val="decimal"/>
      <w:lvlText w:val="%1.%2.%3.%4.%5"/>
      <w:lvlJc w:val="left"/>
      <w:pPr>
        <w:ind w:left="1036" w:hanging="1080"/>
      </w:pPr>
      <w:rPr>
        <w:rFonts w:hint="default"/>
        <w:b w:val="0"/>
      </w:rPr>
    </w:lvl>
    <w:lvl w:ilvl="5">
      <w:start w:val="1"/>
      <w:numFmt w:val="decimal"/>
      <w:lvlText w:val="%1.%2.%3.%4.%5.%6"/>
      <w:lvlJc w:val="left"/>
      <w:pPr>
        <w:ind w:left="1385" w:hanging="1440"/>
      </w:pPr>
      <w:rPr>
        <w:rFonts w:hint="default"/>
        <w:b w:val="0"/>
      </w:rPr>
    </w:lvl>
    <w:lvl w:ilvl="6">
      <w:start w:val="1"/>
      <w:numFmt w:val="decimal"/>
      <w:lvlText w:val="%1.%2.%3.%4.%5.%6.%7"/>
      <w:lvlJc w:val="left"/>
      <w:pPr>
        <w:ind w:left="1374" w:hanging="1440"/>
      </w:pPr>
      <w:rPr>
        <w:rFonts w:hint="default"/>
        <w:b w:val="0"/>
      </w:rPr>
    </w:lvl>
    <w:lvl w:ilvl="7">
      <w:start w:val="1"/>
      <w:numFmt w:val="decimal"/>
      <w:lvlText w:val="%1.%2.%3.%4.%5.%6.%7.%8"/>
      <w:lvlJc w:val="left"/>
      <w:pPr>
        <w:ind w:left="1723" w:hanging="1800"/>
      </w:pPr>
      <w:rPr>
        <w:rFonts w:hint="default"/>
        <w:b w:val="0"/>
      </w:rPr>
    </w:lvl>
    <w:lvl w:ilvl="8">
      <w:start w:val="1"/>
      <w:numFmt w:val="decimal"/>
      <w:lvlText w:val="%1.%2.%3.%4.%5.%6.%7.%8.%9"/>
      <w:lvlJc w:val="left"/>
      <w:pPr>
        <w:ind w:left="1712" w:hanging="1800"/>
      </w:pPr>
      <w:rPr>
        <w:rFonts w:hint="default"/>
        <w:b w:val="0"/>
      </w:rPr>
    </w:lvl>
  </w:abstractNum>
  <w:abstractNum w:abstractNumId="25" w15:restartNumberingAfterBreak="0">
    <w:nsid w:val="6D384AE8"/>
    <w:multiLevelType w:val="hybridMultilevel"/>
    <w:tmpl w:val="830E3468"/>
    <w:lvl w:ilvl="0" w:tplc="294CC58C">
      <w:start w:val="1"/>
      <w:numFmt w:val="bullet"/>
      <w:lvlText w:val=""/>
      <w:lvlJc w:val="left"/>
      <w:pPr>
        <w:tabs>
          <w:tab w:val="num" w:pos="720"/>
        </w:tabs>
        <w:ind w:left="720" w:hanging="360"/>
      </w:pPr>
      <w:rPr>
        <w:rFonts w:ascii="Symbol" w:hAnsi="Symbol" w:hint="default"/>
      </w:rPr>
    </w:lvl>
    <w:lvl w:ilvl="1" w:tplc="1FD0C380">
      <w:start w:val="1"/>
      <w:numFmt w:val="decimal"/>
      <w:lvlText w:val="%2."/>
      <w:lvlJc w:val="left"/>
      <w:pPr>
        <w:tabs>
          <w:tab w:val="num" w:pos="1440"/>
        </w:tabs>
        <w:ind w:left="1440" w:hanging="360"/>
      </w:pPr>
    </w:lvl>
    <w:lvl w:ilvl="2" w:tplc="BB206314">
      <w:start w:val="1"/>
      <w:numFmt w:val="decimal"/>
      <w:lvlText w:val="%3."/>
      <w:lvlJc w:val="left"/>
      <w:pPr>
        <w:tabs>
          <w:tab w:val="num" w:pos="2160"/>
        </w:tabs>
        <w:ind w:left="2160" w:hanging="360"/>
      </w:pPr>
    </w:lvl>
    <w:lvl w:ilvl="3" w:tplc="5242003C">
      <w:start w:val="1"/>
      <w:numFmt w:val="decimal"/>
      <w:lvlText w:val="%4."/>
      <w:lvlJc w:val="left"/>
      <w:pPr>
        <w:tabs>
          <w:tab w:val="num" w:pos="2880"/>
        </w:tabs>
        <w:ind w:left="2880" w:hanging="360"/>
      </w:pPr>
    </w:lvl>
    <w:lvl w:ilvl="4" w:tplc="5C56CF72">
      <w:start w:val="1"/>
      <w:numFmt w:val="decimal"/>
      <w:lvlText w:val="%5."/>
      <w:lvlJc w:val="left"/>
      <w:pPr>
        <w:tabs>
          <w:tab w:val="num" w:pos="3600"/>
        </w:tabs>
        <w:ind w:left="3600" w:hanging="360"/>
      </w:pPr>
    </w:lvl>
    <w:lvl w:ilvl="5" w:tplc="F6E2DD46">
      <w:start w:val="1"/>
      <w:numFmt w:val="decimal"/>
      <w:lvlText w:val="%6."/>
      <w:lvlJc w:val="left"/>
      <w:pPr>
        <w:tabs>
          <w:tab w:val="num" w:pos="4320"/>
        </w:tabs>
        <w:ind w:left="4320" w:hanging="360"/>
      </w:pPr>
    </w:lvl>
    <w:lvl w:ilvl="6" w:tplc="43101A18">
      <w:start w:val="1"/>
      <w:numFmt w:val="decimal"/>
      <w:lvlText w:val="%7."/>
      <w:lvlJc w:val="left"/>
      <w:pPr>
        <w:tabs>
          <w:tab w:val="num" w:pos="5040"/>
        </w:tabs>
        <w:ind w:left="5040" w:hanging="360"/>
      </w:pPr>
    </w:lvl>
    <w:lvl w:ilvl="7" w:tplc="4FDC1380">
      <w:start w:val="1"/>
      <w:numFmt w:val="decimal"/>
      <w:lvlText w:val="%8."/>
      <w:lvlJc w:val="left"/>
      <w:pPr>
        <w:tabs>
          <w:tab w:val="num" w:pos="5760"/>
        </w:tabs>
        <w:ind w:left="5760" w:hanging="360"/>
      </w:pPr>
    </w:lvl>
    <w:lvl w:ilvl="8" w:tplc="89D8844A">
      <w:start w:val="1"/>
      <w:numFmt w:val="decimal"/>
      <w:lvlText w:val="%9."/>
      <w:lvlJc w:val="left"/>
      <w:pPr>
        <w:tabs>
          <w:tab w:val="num" w:pos="6480"/>
        </w:tabs>
        <w:ind w:left="6480" w:hanging="360"/>
      </w:pPr>
    </w:lvl>
  </w:abstractNum>
  <w:abstractNum w:abstractNumId="26" w15:restartNumberingAfterBreak="0">
    <w:nsid w:val="708A3066"/>
    <w:multiLevelType w:val="multilevel"/>
    <w:tmpl w:val="0B609CE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7CF46460"/>
    <w:multiLevelType w:val="multilevel"/>
    <w:tmpl w:val="17709B30"/>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7DBB339D"/>
    <w:multiLevelType w:val="multilevel"/>
    <w:tmpl w:val="B2B8F054"/>
    <w:lvl w:ilvl="0">
      <w:start w:val="17"/>
      <w:numFmt w:val="decimal"/>
      <w:lvlText w:val="%1"/>
      <w:lvlJc w:val="left"/>
      <w:pPr>
        <w:ind w:left="465" w:hanging="465"/>
      </w:pPr>
      <w:rPr>
        <w:rFonts w:hint="default"/>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F4F568C"/>
    <w:multiLevelType w:val="multilevel"/>
    <w:tmpl w:val="E0A8399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4"/>
  </w:num>
  <w:num w:numId="3">
    <w:abstractNumId w:val="11"/>
  </w:num>
  <w:num w:numId="4">
    <w:abstractNumId w:val="1"/>
  </w:num>
  <w:num w:numId="5">
    <w:abstractNumId w:val="6"/>
  </w:num>
  <w:num w:numId="6">
    <w:abstractNumId w:val="24"/>
  </w:num>
  <w:num w:numId="7">
    <w:abstractNumId w:val="23"/>
  </w:num>
  <w:num w:numId="8">
    <w:abstractNumId w:val="29"/>
  </w:num>
  <w:num w:numId="9">
    <w:abstractNumId w:val="26"/>
  </w:num>
  <w:num w:numId="10">
    <w:abstractNumId w:val="21"/>
  </w:num>
  <w:num w:numId="11">
    <w:abstractNumId w:val="2"/>
  </w:num>
  <w:num w:numId="12">
    <w:abstractNumId w:val="17"/>
  </w:num>
  <w:num w:numId="13">
    <w:abstractNumId w:val="20"/>
  </w:num>
  <w:num w:numId="14">
    <w:abstractNumId w:val="22"/>
  </w:num>
  <w:num w:numId="15">
    <w:abstractNumId w:val="14"/>
  </w:num>
  <w:num w:numId="16">
    <w:abstractNumId w:val="16"/>
  </w:num>
  <w:num w:numId="17">
    <w:abstractNumId w:val="19"/>
  </w:num>
  <w:num w:numId="18">
    <w:abstractNumId w:val="7"/>
  </w:num>
  <w:num w:numId="19">
    <w:abstractNumId w:val="28"/>
  </w:num>
  <w:num w:numId="20">
    <w:abstractNumId w:val="0"/>
  </w:num>
  <w:num w:numId="21">
    <w:abstractNumId w:val="25"/>
  </w:num>
  <w:num w:numId="22">
    <w:abstractNumId w:val="10"/>
  </w:num>
  <w:num w:numId="23">
    <w:abstractNumId w:val="15"/>
  </w:num>
  <w:num w:numId="24">
    <w:abstractNumId w:val="5"/>
  </w:num>
  <w:num w:numId="25">
    <w:abstractNumId w:val="8"/>
  </w:num>
  <w:num w:numId="26">
    <w:abstractNumId w:val="12"/>
  </w:num>
  <w:num w:numId="27">
    <w:abstractNumId w:val="18"/>
  </w:num>
  <w:num w:numId="28">
    <w:abstractNumId w:val="27"/>
  </w:num>
  <w:num w:numId="29">
    <w:abstractNumId w:val="3"/>
  </w:num>
  <w:num w:numId="30">
    <w:abstractNumId w:val="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A77"/>
    <w:rsid w:val="00015FFF"/>
    <w:rsid w:val="00035680"/>
    <w:rsid w:val="000359F6"/>
    <w:rsid w:val="0003769D"/>
    <w:rsid w:val="00045F88"/>
    <w:rsid w:val="00051A75"/>
    <w:rsid w:val="00071B48"/>
    <w:rsid w:val="000721DC"/>
    <w:rsid w:val="0007616F"/>
    <w:rsid w:val="00082C2B"/>
    <w:rsid w:val="00083195"/>
    <w:rsid w:val="000835AE"/>
    <w:rsid w:val="000840E2"/>
    <w:rsid w:val="00086636"/>
    <w:rsid w:val="00095066"/>
    <w:rsid w:val="000A32C8"/>
    <w:rsid w:val="000A4E20"/>
    <w:rsid w:val="000B1121"/>
    <w:rsid w:val="000C746A"/>
    <w:rsid w:val="000D0C95"/>
    <w:rsid w:val="000D3EC4"/>
    <w:rsid w:val="000E405B"/>
    <w:rsid w:val="000F4D79"/>
    <w:rsid w:val="00103F05"/>
    <w:rsid w:val="00125B09"/>
    <w:rsid w:val="00126E9C"/>
    <w:rsid w:val="00127309"/>
    <w:rsid w:val="00132C6C"/>
    <w:rsid w:val="0013332C"/>
    <w:rsid w:val="00144F8E"/>
    <w:rsid w:val="001510BE"/>
    <w:rsid w:val="00164990"/>
    <w:rsid w:val="001739B6"/>
    <w:rsid w:val="00173C9F"/>
    <w:rsid w:val="001805D7"/>
    <w:rsid w:val="00187AB7"/>
    <w:rsid w:val="001A148A"/>
    <w:rsid w:val="001A29DE"/>
    <w:rsid w:val="001A4589"/>
    <w:rsid w:val="001A602F"/>
    <w:rsid w:val="001B15F4"/>
    <w:rsid w:val="001B2051"/>
    <w:rsid w:val="001B60A3"/>
    <w:rsid w:val="001B764C"/>
    <w:rsid w:val="001C5E1F"/>
    <w:rsid w:val="001E3613"/>
    <w:rsid w:val="001F281C"/>
    <w:rsid w:val="001F4766"/>
    <w:rsid w:val="00200C0C"/>
    <w:rsid w:val="00214209"/>
    <w:rsid w:val="002235BD"/>
    <w:rsid w:val="0024067F"/>
    <w:rsid w:val="002428E1"/>
    <w:rsid w:val="00245769"/>
    <w:rsid w:val="00255ACC"/>
    <w:rsid w:val="002566CD"/>
    <w:rsid w:val="00263E79"/>
    <w:rsid w:val="00266337"/>
    <w:rsid w:val="002706A3"/>
    <w:rsid w:val="002717E9"/>
    <w:rsid w:val="00273720"/>
    <w:rsid w:val="00283B9E"/>
    <w:rsid w:val="00293B47"/>
    <w:rsid w:val="00295655"/>
    <w:rsid w:val="002A1903"/>
    <w:rsid w:val="002A739F"/>
    <w:rsid w:val="002B376E"/>
    <w:rsid w:val="002B3967"/>
    <w:rsid w:val="002B517B"/>
    <w:rsid w:val="002C29FD"/>
    <w:rsid w:val="002C6338"/>
    <w:rsid w:val="002D272B"/>
    <w:rsid w:val="002D763B"/>
    <w:rsid w:val="00300378"/>
    <w:rsid w:val="00302D12"/>
    <w:rsid w:val="00305B66"/>
    <w:rsid w:val="003137F9"/>
    <w:rsid w:val="00315020"/>
    <w:rsid w:val="00315150"/>
    <w:rsid w:val="0032298D"/>
    <w:rsid w:val="00330B13"/>
    <w:rsid w:val="00335BBD"/>
    <w:rsid w:val="003375A7"/>
    <w:rsid w:val="0034757D"/>
    <w:rsid w:val="003535CE"/>
    <w:rsid w:val="0035400F"/>
    <w:rsid w:val="00354A10"/>
    <w:rsid w:val="0035654D"/>
    <w:rsid w:val="00357C88"/>
    <w:rsid w:val="00361DF6"/>
    <w:rsid w:val="00362CA9"/>
    <w:rsid w:val="0036624E"/>
    <w:rsid w:val="003676A3"/>
    <w:rsid w:val="00371C0D"/>
    <w:rsid w:val="003770C6"/>
    <w:rsid w:val="0039595C"/>
    <w:rsid w:val="003A1DC8"/>
    <w:rsid w:val="003B283D"/>
    <w:rsid w:val="003B4AE5"/>
    <w:rsid w:val="003B4BC5"/>
    <w:rsid w:val="003C5514"/>
    <w:rsid w:val="003C7281"/>
    <w:rsid w:val="003D1966"/>
    <w:rsid w:val="003D25F3"/>
    <w:rsid w:val="003D7485"/>
    <w:rsid w:val="003E678D"/>
    <w:rsid w:val="003E6C92"/>
    <w:rsid w:val="003F354F"/>
    <w:rsid w:val="004053B9"/>
    <w:rsid w:val="00410E49"/>
    <w:rsid w:val="00412877"/>
    <w:rsid w:val="00415D75"/>
    <w:rsid w:val="00424595"/>
    <w:rsid w:val="00427354"/>
    <w:rsid w:val="00434E20"/>
    <w:rsid w:val="00444F87"/>
    <w:rsid w:val="0045006C"/>
    <w:rsid w:val="00450EFF"/>
    <w:rsid w:val="00460CAB"/>
    <w:rsid w:val="00467429"/>
    <w:rsid w:val="00471376"/>
    <w:rsid w:val="00471675"/>
    <w:rsid w:val="0047581C"/>
    <w:rsid w:val="0047652C"/>
    <w:rsid w:val="004932B9"/>
    <w:rsid w:val="0049599F"/>
    <w:rsid w:val="004A0B42"/>
    <w:rsid w:val="004A0FA2"/>
    <w:rsid w:val="004A1F15"/>
    <w:rsid w:val="004A4ADD"/>
    <w:rsid w:val="004B6FD3"/>
    <w:rsid w:val="004C0B8B"/>
    <w:rsid w:val="004C4E52"/>
    <w:rsid w:val="004C732A"/>
    <w:rsid w:val="004D007F"/>
    <w:rsid w:val="004E6A3F"/>
    <w:rsid w:val="004E7344"/>
    <w:rsid w:val="004F22F9"/>
    <w:rsid w:val="004F7438"/>
    <w:rsid w:val="00500549"/>
    <w:rsid w:val="00503215"/>
    <w:rsid w:val="00510AED"/>
    <w:rsid w:val="0051156B"/>
    <w:rsid w:val="00521F5E"/>
    <w:rsid w:val="00521FBD"/>
    <w:rsid w:val="00522752"/>
    <w:rsid w:val="005332B2"/>
    <w:rsid w:val="00541741"/>
    <w:rsid w:val="0054373C"/>
    <w:rsid w:val="00551ABE"/>
    <w:rsid w:val="00553A4E"/>
    <w:rsid w:val="00560FBB"/>
    <w:rsid w:val="00561EF6"/>
    <w:rsid w:val="005713CD"/>
    <w:rsid w:val="0058305B"/>
    <w:rsid w:val="005832D2"/>
    <w:rsid w:val="00586DDA"/>
    <w:rsid w:val="00592B60"/>
    <w:rsid w:val="00595261"/>
    <w:rsid w:val="005B08B1"/>
    <w:rsid w:val="005B09FA"/>
    <w:rsid w:val="005B32EF"/>
    <w:rsid w:val="005B3D52"/>
    <w:rsid w:val="005D6A43"/>
    <w:rsid w:val="005D7912"/>
    <w:rsid w:val="005F6F5C"/>
    <w:rsid w:val="00607DEB"/>
    <w:rsid w:val="00610EED"/>
    <w:rsid w:val="00611757"/>
    <w:rsid w:val="006119D5"/>
    <w:rsid w:val="00620829"/>
    <w:rsid w:val="006214D7"/>
    <w:rsid w:val="00624AC2"/>
    <w:rsid w:val="006361F6"/>
    <w:rsid w:val="0064604E"/>
    <w:rsid w:val="00647C2E"/>
    <w:rsid w:val="00657A50"/>
    <w:rsid w:val="00666518"/>
    <w:rsid w:val="00680597"/>
    <w:rsid w:val="00682CB6"/>
    <w:rsid w:val="00683641"/>
    <w:rsid w:val="0068523F"/>
    <w:rsid w:val="00686CBD"/>
    <w:rsid w:val="00687546"/>
    <w:rsid w:val="00697516"/>
    <w:rsid w:val="006A2958"/>
    <w:rsid w:val="006A3A77"/>
    <w:rsid w:val="006A4C0C"/>
    <w:rsid w:val="006A7144"/>
    <w:rsid w:val="006B251C"/>
    <w:rsid w:val="006B5BE8"/>
    <w:rsid w:val="006B5E67"/>
    <w:rsid w:val="006C2D79"/>
    <w:rsid w:val="006D5E63"/>
    <w:rsid w:val="006D601C"/>
    <w:rsid w:val="006D762C"/>
    <w:rsid w:val="006E0EF0"/>
    <w:rsid w:val="006F12FC"/>
    <w:rsid w:val="006F333B"/>
    <w:rsid w:val="006F433A"/>
    <w:rsid w:val="006F67EF"/>
    <w:rsid w:val="006F79FB"/>
    <w:rsid w:val="0071551D"/>
    <w:rsid w:val="00723529"/>
    <w:rsid w:val="00724C1C"/>
    <w:rsid w:val="007272D4"/>
    <w:rsid w:val="0073215B"/>
    <w:rsid w:val="007339A8"/>
    <w:rsid w:val="00755546"/>
    <w:rsid w:val="00773033"/>
    <w:rsid w:val="00775BCC"/>
    <w:rsid w:val="007827F3"/>
    <w:rsid w:val="007844DB"/>
    <w:rsid w:val="00785536"/>
    <w:rsid w:val="007921CA"/>
    <w:rsid w:val="007A6EC2"/>
    <w:rsid w:val="007B7281"/>
    <w:rsid w:val="007B7665"/>
    <w:rsid w:val="007C065A"/>
    <w:rsid w:val="007C0864"/>
    <w:rsid w:val="007C0EA4"/>
    <w:rsid w:val="007F0E6A"/>
    <w:rsid w:val="007F2394"/>
    <w:rsid w:val="007F2CAC"/>
    <w:rsid w:val="007F2EEB"/>
    <w:rsid w:val="007F4A81"/>
    <w:rsid w:val="00802FFE"/>
    <w:rsid w:val="008114A9"/>
    <w:rsid w:val="00815699"/>
    <w:rsid w:val="0083047A"/>
    <w:rsid w:val="00850B70"/>
    <w:rsid w:val="00852AAD"/>
    <w:rsid w:val="008556F0"/>
    <w:rsid w:val="008579E0"/>
    <w:rsid w:val="00872329"/>
    <w:rsid w:val="00874DAC"/>
    <w:rsid w:val="0087505A"/>
    <w:rsid w:val="0088134F"/>
    <w:rsid w:val="00887087"/>
    <w:rsid w:val="008944D1"/>
    <w:rsid w:val="008A0D24"/>
    <w:rsid w:val="008A4DB6"/>
    <w:rsid w:val="008B7C47"/>
    <w:rsid w:val="008C1374"/>
    <w:rsid w:val="008C1B35"/>
    <w:rsid w:val="008C29A0"/>
    <w:rsid w:val="008C2B49"/>
    <w:rsid w:val="008C3269"/>
    <w:rsid w:val="008C769F"/>
    <w:rsid w:val="008D7A0A"/>
    <w:rsid w:val="008E66B5"/>
    <w:rsid w:val="008F3918"/>
    <w:rsid w:val="00901795"/>
    <w:rsid w:val="0090224C"/>
    <w:rsid w:val="00906EBE"/>
    <w:rsid w:val="00914D1F"/>
    <w:rsid w:val="009207C7"/>
    <w:rsid w:val="00926473"/>
    <w:rsid w:val="00931298"/>
    <w:rsid w:val="0093248D"/>
    <w:rsid w:val="0093515C"/>
    <w:rsid w:val="00935176"/>
    <w:rsid w:val="00940AD5"/>
    <w:rsid w:val="00942A95"/>
    <w:rsid w:val="0094328A"/>
    <w:rsid w:val="0095206E"/>
    <w:rsid w:val="009730FA"/>
    <w:rsid w:val="00980CFE"/>
    <w:rsid w:val="0098324D"/>
    <w:rsid w:val="00985669"/>
    <w:rsid w:val="009915FD"/>
    <w:rsid w:val="00994052"/>
    <w:rsid w:val="009A2082"/>
    <w:rsid w:val="009C5E54"/>
    <w:rsid w:val="009C739B"/>
    <w:rsid w:val="009D07AF"/>
    <w:rsid w:val="009D6983"/>
    <w:rsid w:val="009D6C15"/>
    <w:rsid w:val="009E6C4C"/>
    <w:rsid w:val="009F4B66"/>
    <w:rsid w:val="009F762C"/>
    <w:rsid w:val="00A00B67"/>
    <w:rsid w:val="00A02B68"/>
    <w:rsid w:val="00A0688E"/>
    <w:rsid w:val="00A10444"/>
    <w:rsid w:val="00A14C31"/>
    <w:rsid w:val="00A177CC"/>
    <w:rsid w:val="00A207C2"/>
    <w:rsid w:val="00A25C6C"/>
    <w:rsid w:val="00A343B6"/>
    <w:rsid w:val="00A34D2D"/>
    <w:rsid w:val="00A41908"/>
    <w:rsid w:val="00A4225A"/>
    <w:rsid w:val="00A55B92"/>
    <w:rsid w:val="00A930B4"/>
    <w:rsid w:val="00A93390"/>
    <w:rsid w:val="00A9671B"/>
    <w:rsid w:val="00AA2010"/>
    <w:rsid w:val="00AB5341"/>
    <w:rsid w:val="00AB732E"/>
    <w:rsid w:val="00AB752A"/>
    <w:rsid w:val="00AB7C00"/>
    <w:rsid w:val="00AC2AAE"/>
    <w:rsid w:val="00AC455E"/>
    <w:rsid w:val="00AC6271"/>
    <w:rsid w:val="00AC7931"/>
    <w:rsid w:val="00AD7424"/>
    <w:rsid w:val="00AE4ED6"/>
    <w:rsid w:val="00AE7DF5"/>
    <w:rsid w:val="00AE7E83"/>
    <w:rsid w:val="00AF1BE9"/>
    <w:rsid w:val="00AF27E7"/>
    <w:rsid w:val="00AF3FF9"/>
    <w:rsid w:val="00AF4BAD"/>
    <w:rsid w:val="00B12BF2"/>
    <w:rsid w:val="00B15F38"/>
    <w:rsid w:val="00B170C7"/>
    <w:rsid w:val="00B400ED"/>
    <w:rsid w:val="00B515F4"/>
    <w:rsid w:val="00B548F9"/>
    <w:rsid w:val="00B56CD5"/>
    <w:rsid w:val="00B60757"/>
    <w:rsid w:val="00B6437B"/>
    <w:rsid w:val="00B65E8E"/>
    <w:rsid w:val="00B66988"/>
    <w:rsid w:val="00B67AF3"/>
    <w:rsid w:val="00B70A9B"/>
    <w:rsid w:val="00B71234"/>
    <w:rsid w:val="00B7224B"/>
    <w:rsid w:val="00B77AAC"/>
    <w:rsid w:val="00B8472B"/>
    <w:rsid w:val="00B92E19"/>
    <w:rsid w:val="00B94691"/>
    <w:rsid w:val="00BA2E18"/>
    <w:rsid w:val="00BA469B"/>
    <w:rsid w:val="00BA58DD"/>
    <w:rsid w:val="00BB124B"/>
    <w:rsid w:val="00BB1EC9"/>
    <w:rsid w:val="00BB519D"/>
    <w:rsid w:val="00BD6EF5"/>
    <w:rsid w:val="00BE0C58"/>
    <w:rsid w:val="00BE427D"/>
    <w:rsid w:val="00BE5402"/>
    <w:rsid w:val="00BF458B"/>
    <w:rsid w:val="00BF5F9B"/>
    <w:rsid w:val="00C12C37"/>
    <w:rsid w:val="00C13E79"/>
    <w:rsid w:val="00C20546"/>
    <w:rsid w:val="00C210EA"/>
    <w:rsid w:val="00C3071E"/>
    <w:rsid w:val="00C32E6E"/>
    <w:rsid w:val="00C33334"/>
    <w:rsid w:val="00C36B59"/>
    <w:rsid w:val="00C50D5A"/>
    <w:rsid w:val="00C51332"/>
    <w:rsid w:val="00C54E86"/>
    <w:rsid w:val="00C650C5"/>
    <w:rsid w:val="00C65E0E"/>
    <w:rsid w:val="00C67088"/>
    <w:rsid w:val="00C72C5F"/>
    <w:rsid w:val="00C740A0"/>
    <w:rsid w:val="00C76CA2"/>
    <w:rsid w:val="00CA08C5"/>
    <w:rsid w:val="00CB0657"/>
    <w:rsid w:val="00CB4526"/>
    <w:rsid w:val="00CB672A"/>
    <w:rsid w:val="00CB7EBD"/>
    <w:rsid w:val="00CC0C89"/>
    <w:rsid w:val="00CC69A3"/>
    <w:rsid w:val="00CE4641"/>
    <w:rsid w:val="00CF188E"/>
    <w:rsid w:val="00CF3AEE"/>
    <w:rsid w:val="00CF6E6C"/>
    <w:rsid w:val="00D03EE9"/>
    <w:rsid w:val="00D04EFD"/>
    <w:rsid w:val="00D11E15"/>
    <w:rsid w:val="00D1744E"/>
    <w:rsid w:val="00D31460"/>
    <w:rsid w:val="00D37FB9"/>
    <w:rsid w:val="00D4232B"/>
    <w:rsid w:val="00D43791"/>
    <w:rsid w:val="00D452A9"/>
    <w:rsid w:val="00D4738D"/>
    <w:rsid w:val="00D5227F"/>
    <w:rsid w:val="00D54A7B"/>
    <w:rsid w:val="00D55F44"/>
    <w:rsid w:val="00D65CDA"/>
    <w:rsid w:val="00D70EED"/>
    <w:rsid w:val="00D728BE"/>
    <w:rsid w:val="00D731D2"/>
    <w:rsid w:val="00D86679"/>
    <w:rsid w:val="00D94FAE"/>
    <w:rsid w:val="00DA0F51"/>
    <w:rsid w:val="00DA2F46"/>
    <w:rsid w:val="00DA5ACB"/>
    <w:rsid w:val="00DA7823"/>
    <w:rsid w:val="00DB0394"/>
    <w:rsid w:val="00DC7A15"/>
    <w:rsid w:val="00DD5D4E"/>
    <w:rsid w:val="00DE0DC9"/>
    <w:rsid w:val="00DE1D1B"/>
    <w:rsid w:val="00DE30B4"/>
    <w:rsid w:val="00DE54CF"/>
    <w:rsid w:val="00DE70BE"/>
    <w:rsid w:val="00DF06FC"/>
    <w:rsid w:val="00DF2397"/>
    <w:rsid w:val="00E02B27"/>
    <w:rsid w:val="00E27E66"/>
    <w:rsid w:val="00E32EC2"/>
    <w:rsid w:val="00E3566B"/>
    <w:rsid w:val="00E548EF"/>
    <w:rsid w:val="00E552E2"/>
    <w:rsid w:val="00E65B39"/>
    <w:rsid w:val="00E67B2B"/>
    <w:rsid w:val="00E75C07"/>
    <w:rsid w:val="00E81B27"/>
    <w:rsid w:val="00E9259F"/>
    <w:rsid w:val="00E92CAA"/>
    <w:rsid w:val="00EA341D"/>
    <w:rsid w:val="00EA3AAA"/>
    <w:rsid w:val="00EA3CC8"/>
    <w:rsid w:val="00EB0892"/>
    <w:rsid w:val="00EB1D5C"/>
    <w:rsid w:val="00EB2ED6"/>
    <w:rsid w:val="00EB4183"/>
    <w:rsid w:val="00EB6A03"/>
    <w:rsid w:val="00EB79F1"/>
    <w:rsid w:val="00EC4C43"/>
    <w:rsid w:val="00EC5C00"/>
    <w:rsid w:val="00EC659B"/>
    <w:rsid w:val="00ED00EF"/>
    <w:rsid w:val="00ED5E6A"/>
    <w:rsid w:val="00EE2BD3"/>
    <w:rsid w:val="00EE4BDA"/>
    <w:rsid w:val="00EF2796"/>
    <w:rsid w:val="00EF5271"/>
    <w:rsid w:val="00EF7A30"/>
    <w:rsid w:val="00F057FF"/>
    <w:rsid w:val="00F05C20"/>
    <w:rsid w:val="00F07DC5"/>
    <w:rsid w:val="00F11A47"/>
    <w:rsid w:val="00F11E0C"/>
    <w:rsid w:val="00F17EF3"/>
    <w:rsid w:val="00F20C5E"/>
    <w:rsid w:val="00F213A5"/>
    <w:rsid w:val="00F25E7C"/>
    <w:rsid w:val="00F376BE"/>
    <w:rsid w:val="00F412C4"/>
    <w:rsid w:val="00F564FB"/>
    <w:rsid w:val="00F5709A"/>
    <w:rsid w:val="00F62EC4"/>
    <w:rsid w:val="00F65861"/>
    <w:rsid w:val="00F6751E"/>
    <w:rsid w:val="00F71694"/>
    <w:rsid w:val="00F766EA"/>
    <w:rsid w:val="00F861B2"/>
    <w:rsid w:val="00F8671E"/>
    <w:rsid w:val="00F91983"/>
    <w:rsid w:val="00F926EA"/>
    <w:rsid w:val="00F94867"/>
    <w:rsid w:val="00F94D0E"/>
    <w:rsid w:val="00F973CB"/>
    <w:rsid w:val="00FA33BB"/>
    <w:rsid w:val="00FB6A3C"/>
    <w:rsid w:val="00FC1B64"/>
    <w:rsid w:val="00FD5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1"/>
    <o:shapelayout v:ext="edit">
      <o:idmap v:ext="edit" data="1"/>
    </o:shapelayout>
  </w:shapeDefaults>
  <w:decimalSymbol w:val="."/>
  <w:listSeparator w:val=","/>
  <w14:docId w14:val="24C8B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3A77"/>
    <w:rPr>
      <w:rFonts w:ascii="Times New Roman" w:eastAsia="Times New Roman" w:hAnsi="Times New Roman" w:cs="Times New Roman"/>
      <w:sz w:val="24"/>
      <w:szCs w:val="24"/>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qFormat/>
    <w:rsid w:val="00BF458B"/>
    <w:pPr>
      <w:keepNext/>
      <w:keepLines/>
      <w:spacing w:before="480"/>
      <w:outlineLvl w:val="0"/>
    </w:pPr>
    <w:rPr>
      <w:rFonts w:ascii="Cambria" w:hAnsi="Cambria"/>
      <w:b/>
      <w:bCs/>
      <w:color w:val="365F91"/>
      <w:sz w:val="28"/>
      <w:szCs w:val="28"/>
    </w:rPr>
  </w:style>
  <w:style w:type="paragraph" w:styleId="Heading2">
    <w:name w:val="heading 2"/>
    <w:aliases w:val="h2,MPS Sub-Heading,PA Major Section,2,numbered indent 2,ni2,Sub-Sec,H2,Tempo Heading 2,Head 2,l2,TitreProp,UNDERRUBRIK 1-2,Header 2,ITT t2,Livello 2,R2,H21,Heading 2 Hidden,Head1,Sub-section Title,Header2,h:2,h:2app,level 2,Head2A,Head2,Titre3"/>
    <w:basedOn w:val="Normal"/>
    <w:next w:val="Normal"/>
    <w:link w:val="Heading2Char"/>
    <w:autoRedefine/>
    <w:qFormat/>
    <w:rsid w:val="00E27E66"/>
    <w:pPr>
      <w:keepNext/>
      <w:keepLines/>
      <w:widowControl w:val="0"/>
      <w:numPr>
        <w:ilvl w:val="1"/>
        <w:numId w:val="14"/>
      </w:numPr>
      <w:tabs>
        <w:tab w:val="left" w:pos="1745"/>
      </w:tabs>
      <w:spacing w:before="90" w:after="120"/>
      <w:ind w:hanging="756"/>
      <w:outlineLvl w:val="1"/>
    </w:pPr>
    <w:rPr>
      <w:rFonts w:ascii="Arial" w:hAnsi="Arial"/>
      <w:caps/>
      <w:color w:val="000080"/>
    </w:rPr>
  </w:style>
  <w:style w:type="paragraph" w:styleId="Heading3">
    <w:name w:val="heading 3"/>
    <w:aliases w:val="MPS Standard Sub-Sub Heading,PA Minor Section,3,h3,numbered indent 3,ni3,H3,heading3,heading3+,Numbered para,Minor,Level 1 - 1,Level 2.1,Oscar Faber 3,Numbered - 3,HeadC,h31,h32,h33,Level 1 - 2,C Sub-Sub/Italic,h3 sub heading,Head 31,Head 32"/>
    <w:basedOn w:val="Normal"/>
    <w:next w:val="Normal"/>
    <w:link w:val="Heading3Char"/>
    <w:qFormat/>
    <w:rsid w:val="00E27E66"/>
    <w:pPr>
      <w:keepNext/>
      <w:keepLines/>
      <w:widowControl w:val="0"/>
      <w:numPr>
        <w:ilvl w:val="2"/>
        <w:numId w:val="14"/>
      </w:numPr>
      <w:tabs>
        <w:tab w:val="left" w:pos="1745"/>
      </w:tabs>
      <w:spacing w:before="90" w:after="120"/>
      <w:ind w:right="-5"/>
      <w:outlineLvl w:val="2"/>
    </w:pPr>
    <w:rPr>
      <w:rFonts w:ascii="Arial" w:hAnsi="Arial"/>
      <w:caps/>
      <w:color w:val="000080"/>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rsid w:val="00F057FF"/>
    <w:pPr>
      <w:tabs>
        <w:tab w:val="num" w:pos="2268"/>
      </w:tabs>
      <w:adjustRightInd w:val="0"/>
      <w:spacing w:after="120"/>
      <w:ind w:left="2268" w:hanging="794"/>
      <w:jc w:val="both"/>
      <w:outlineLvl w:val="3"/>
    </w:pPr>
    <w:rPr>
      <w:rFonts w:ascii="Arial" w:eastAsia="STZhongsong"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rsid w:val="006A3A77"/>
    <w:rPr>
      <w:rFonts w:ascii="Arial" w:hAnsi="Arial"/>
      <w:color w:val="000000"/>
      <w:sz w:val="20"/>
    </w:rPr>
  </w:style>
  <w:style w:type="paragraph" w:customStyle="1" w:styleId="Captioncopy">
    <w:name w:val="Caption copy"/>
    <w:basedOn w:val="Normal"/>
    <w:link w:val="CaptioncopyChar"/>
    <w:rsid w:val="006A3A77"/>
    <w:rPr>
      <w:rFonts w:ascii="Arial" w:hAnsi="Arial"/>
      <w:color w:val="000000"/>
      <w:sz w:val="16"/>
      <w:szCs w:val="16"/>
    </w:rPr>
  </w:style>
  <w:style w:type="paragraph" w:styleId="Header">
    <w:name w:val="header"/>
    <w:basedOn w:val="Normal"/>
    <w:link w:val="HeaderChar"/>
    <w:rsid w:val="006A3A77"/>
    <w:pPr>
      <w:tabs>
        <w:tab w:val="center" w:pos="4153"/>
        <w:tab w:val="right" w:pos="8306"/>
      </w:tabs>
    </w:pPr>
  </w:style>
  <w:style w:type="character" w:customStyle="1" w:styleId="HeaderChar">
    <w:name w:val="Header Char"/>
    <w:basedOn w:val="DefaultParagraphFont"/>
    <w:link w:val="Header"/>
    <w:uiPriority w:val="99"/>
    <w:rsid w:val="006A3A77"/>
    <w:rPr>
      <w:rFonts w:ascii="Times New Roman" w:eastAsia="Times New Roman" w:hAnsi="Times New Roman" w:cs="Times New Roman"/>
      <w:szCs w:val="24"/>
      <w:lang w:eastAsia="en-GB"/>
    </w:rPr>
  </w:style>
  <w:style w:type="character" w:customStyle="1" w:styleId="BodyChar">
    <w:name w:val="Body Char"/>
    <w:link w:val="Body"/>
    <w:rsid w:val="006A3A77"/>
    <w:rPr>
      <w:rFonts w:eastAsia="Times New Roman" w:cs="Times New Roman"/>
      <w:color w:val="000000"/>
      <w:szCs w:val="24"/>
      <w:lang w:eastAsia="en-GB"/>
    </w:rPr>
  </w:style>
  <w:style w:type="character" w:customStyle="1" w:styleId="CaptioncopyChar">
    <w:name w:val="Caption copy Char"/>
    <w:link w:val="Captioncopy"/>
    <w:rsid w:val="006A3A77"/>
    <w:rPr>
      <w:rFonts w:eastAsia="Times New Roman" w:cs="Times New Roman"/>
      <w:color w:val="000000"/>
      <w:sz w:val="16"/>
      <w:szCs w:val="16"/>
      <w:lang w:eastAsia="en-GB"/>
    </w:rPr>
  </w:style>
  <w:style w:type="paragraph" w:styleId="CommentText">
    <w:name w:val="annotation text"/>
    <w:basedOn w:val="Normal"/>
    <w:link w:val="CommentTextChar"/>
    <w:uiPriority w:val="99"/>
    <w:rsid w:val="006A3A77"/>
    <w:rPr>
      <w:sz w:val="20"/>
      <w:szCs w:val="20"/>
    </w:rPr>
  </w:style>
  <w:style w:type="character" w:customStyle="1" w:styleId="CommentTextChar">
    <w:name w:val="Comment Text Char"/>
    <w:basedOn w:val="DefaultParagraphFont"/>
    <w:link w:val="CommentText"/>
    <w:uiPriority w:val="99"/>
    <w:rsid w:val="006A3A77"/>
    <w:rPr>
      <w:rFonts w:ascii="Times New Roman" w:eastAsia="Times New Roman" w:hAnsi="Times New Roman" w:cs="Times New Roman"/>
      <w:sz w:val="20"/>
      <w:szCs w:val="20"/>
      <w:lang w:eastAsia="en-GB"/>
    </w:rPr>
  </w:style>
  <w:style w:type="paragraph" w:styleId="ListParagraph">
    <w:name w:val="List Paragraph"/>
    <w:aliases w:val="Dot pt,F5 List Paragraph,List Paragraph1,No Spacing1,List Paragraph Char Char Char,Indicator Text,Numbered Para 1,List Paragraph11,Colorful List - Accent 11,Bullet 1,Bullet Points,MAIN CONTENT,List Paragraph2,Normal numbered,OBC Bullet,L"/>
    <w:basedOn w:val="Normal"/>
    <w:link w:val="ListParagraphChar"/>
    <w:uiPriority w:val="34"/>
    <w:qFormat/>
    <w:rsid w:val="006A3A77"/>
    <w:pPr>
      <w:spacing w:after="200" w:line="276" w:lineRule="auto"/>
      <w:ind w:left="720"/>
    </w:pPr>
    <w:rPr>
      <w:rFonts w:ascii="Calibri" w:hAnsi="Calibri" w:cs="Calibri"/>
      <w:sz w:val="22"/>
      <w:szCs w:val="22"/>
      <w:lang w:eastAsia="en-US"/>
    </w:rPr>
  </w:style>
  <w:style w:type="paragraph" w:styleId="BodyText2">
    <w:name w:val="Body Text 2"/>
    <w:basedOn w:val="Normal"/>
    <w:link w:val="BodyText2Char"/>
    <w:rsid w:val="006A3A77"/>
    <w:pPr>
      <w:tabs>
        <w:tab w:val="num" w:pos="737"/>
      </w:tabs>
      <w:spacing w:after="120" w:line="360" w:lineRule="auto"/>
      <w:ind w:left="737" w:hanging="737"/>
    </w:pPr>
    <w:rPr>
      <w:rFonts w:ascii="Arial" w:hAnsi="Arial"/>
      <w:sz w:val="22"/>
      <w:lang w:eastAsia="en-US"/>
    </w:rPr>
  </w:style>
  <w:style w:type="character" w:customStyle="1" w:styleId="BodyText2Char">
    <w:name w:val="Body Text 2 Char"/>
    <w:basedOn w:val="DefaultParagraphFont"/>
    <w:link w:val="BodyText2"/>
    <w:rsid w:val="006A3A77"/>
    <w:rPr>
      <w:rFonts w:eastAsia="Times New Roman" w:cs="Times New Roman"/>
      <w:sz w:val="22"/>
      <w:szCs w:val="24"/>
    </w:rPr>
  </w:style>
  <w:style w:type="paragraph" w:customStyle="1" w:styleId="Sectiontitle">
    <w:name w:val="Section title"/>
    <w:next w:val="Normal"/>
    <w:qFormat/>
    <w:rsid w:val="006A3A77"/>
    <w:rPr>
      <w:rFonts w:eastAsia="Times New Roman"/>
      <w:color w:val="8F23B3"/>
      <w:sz w:val="52"/>
      <w:szCs w:val="52"/>
    </w:rPr>
  </w:style>
  <w:style w:type="paragraph" w:styleId="Footer">
    <w:name w:val="footer"/>
    <w:basedOn w:val="Normal"/>
    <w:link w:val="FooterChar"/>
    <w:uiPriority w:val="99"/>
    <w:unhideWhenUsed/>
    <w:rsid w:val="006A3A77"/>
    <w:pPr>
      <w:tabs>
        <w:tab w:val="center" w:pos="4513"/>
        <w:tab w:val="right" w:pos="9026"/>
      </w:tabs>
    </w:pPr>
  </w:style>
  <w:style w:type="character" w:customStyle="1" w:styleId="FooterChar">
    <w:name w:val="Footer Char"/>
    <w:basedOn w:val="DefaultParagraphFont"/>
    <w:link w:val="Footer"/>
    <w:uiPriority w:val="99"/>
    <w:rsid w:val="006A3A77"/>
    <w:rPr>
      <w:rFonts w:ascii="Times New Roman" w:eastAsia="Times New Roman" w:hAnsi="Times New Roman" w:cs="Times New Roman"/>
      <w:szCs w:val="24"/>
      <w:lang w:eastAsia="en-GB"/>
    </w:rPr>
  </w:style>
  <w:style w:type="paragraph" w:customStyle="1" w:styleId="Default">
    <w:name w:val="Default"/>
    <w:rsid w:val="006A3A77"/>
    <w:pPr>
      <w:autoSpaceDE w:val="0"/>
      <w:autoSpaceDN w:val="0"/>
      <w:adjustRightInd w:val="0"/>
    </w:pPr>
    <w:rPr>
      <w:color w:val="000000"/>
      <w:sz w:val="24"/>
      <w:szCs w:val="24"/>
      <w:lang w:eastAsia="en-US"/>
    </w:rPr>
  </w:style>
  <w:style w:type="character" w:styleId="Hyperlink">
    <w:name w:val="Hyperlink"/>
    <w:aliases w:val="Hyperlink RW"/>
    <w:basedOn w:val="DefaultParagraphFont"/>
    <w:uiPriority w:val="99"/>
    <w:unhideWhenUsed/>
    <w:rsid w:val="006A3A77"/>
    <w:rPr>
      <w:color w:val="0000FF"/>
      <w:u w:val="single"/>
    </w:rPr>
  </w:style>
  <w:style w:type="table" w:styleId="TableGrid">
    <w:name w:val="Table Grid"/>
    <w:basedOn w:val="TableNormal"/>
    <w:uiPriority w:val="59"/>
    <w:rsid w:val="006A3A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A3A77"/>
    <w:rPr>
      <w:rFonts w:ascii="Tahoma" w:hAnsi="Tahoma" w:cs="Tahoma"/>
      <w:sz w:val="16"/>
      <w:szCs w:val="16"/>
    </w:rPr>
  </w:style>
  <w:style w:type="character" w:customStyle="1" w:styleId="BalloonTextChar">
    <w:name w:val="Balloon Text Char"/>
    <w:basedOn w:val="DefaultParagraphFont"/>
    <w:link w:val="BalloonText"/>
    <w:uiPriority w:val="99"/>
    <w:semiHidden/>
    <w:rsid w:val="006A3A77"/>
    <w:rPr>
      <w:rFonts w:ascii="Tahoma" w:eastAsia="Times New Roman" w:hAnsi="Tahoma" w:cs="Tahoma"/>
      <w:sz w:val="16"/>
      <w:szCs w:val="16"/>
      <w:lang w:eastAsia="en-GB"/>
    </w:rPr>
  </w:style>
  <w:style w:type="character" w:styleId="CommentReference">
    <w:name w:val="annotation reference"/>
    <w:basedOn w:val="DefaultParagraphFont"/>
    <w:uiPriority w:val="99"/>
    <w:semiHidden/>
    <w:unhideWhenUsed/>
    <w:rsid w:val="006A3A77"/>
    <w:rPr>
      <w:sz w:val="16"/>
      <w:szCs w:val="16"/>
    </w:rPr>
  </w:style>
  <w:style w:type="paragraph" w:styleId="CommentSubject">
    <w:name w:val="annotation subject"/>
    <w:basedOn w:val="CommentText"/>
    <w:next w:val="CommentText"/>
    <w:link w:val="CommentSubjectChar"/>
    <w:uiPriority w:val="99"/>
    <w:semiHidden/>
    <w:unhideWhenUsed/>
    <w:rsid w:val="006A3A77"/>
    <w:rPr>
      <w:b/>
      <w:bCs/>
    </w:rPr>
  </w:style>
  <w:style w:type="character" w:customStyle="1" w:styleId="CommentSubjectChar">
    <w:name w:val="Comment Subject Char"/>
    <w:basedOn w:val="CommentTextChar"/>
    <w:link w:val="CommentSubject"/>
    <w:uiPriority w:val="99"/>
    <w:semiHidden/>
    <w:rsid w:val="006A3A77"/>
    <w:rPr>
      <w:rFonts w:ascii="Times New Roman" w:eastAsia="Times New Roman" w:hAnsi="Times New Roman" w:cs="Times New Roman"/>
      <w:b/>
      <w:bCs/>
      <w:sz w:val="20"/>
      <w:szCs w:val="20"/>
      <w:lang w:eastAsia="en-GB"/>
    </w:rPr>
  </w:style>
  <w:style w:type="paragraph" w:styleId="FootnoteText">
    <w:name w:val="footnote text"/>
    <w:basedOn w:val="Normal"/>
    <w:link w:val="FootnoteTextChar"/>
    <w:uiPriority w:val="99"/>
    <w:semiHidden/>
    <w:unhideWhenUsed/>
    <w:rsid w:val="006A3A77"/>
    <w:rPr>
      <w:sz w:val="20"/>
      <w:szCs w:val="20"/>
    </w:rPr>
  </w:style>
  <w:style w:type="character" w:customStyle="1" w:styleId="FootnoteTextChar">
    <w:name w:val="Footnote Text Char"/>
    <w:basedOn w:val="DefaultParagraphFont"/>
    <w:link w:val="FootnoteText"/>
    <w:uiPriority w:val="99"/>
    <w:semiHidden/>
    <w:rsid w:val="006A3A77"/>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6A3A77"/>
    <w:rPr>
      <w:vertAlign w:val="superscript"/>
    </w:rPr>
  </w:style>
  <w:style w:type="paragraph" w:styleId="NoSpacing">
    <w:name w:val="No Spacing"/>
    <w:uiPriority w:val="1"/>
    <w:qFormat/>
    <w:rsid w:val="006A3A77"/>
    <w:rPr>
      <w:rFonts w:ascii="Times New Roman" w:eastAsia="Times New Roman" w:hAnsi="Times New Roman" w:cs="Times New Roman"/>
      <w:sz w:val="24"/>
      <w:szCs w:val="24"/>
    </w:rPr>
  </w:style>
  <w:style w:type="character" w:customStyle="1" w:styleId="ListParagraphChar">
    <w:name w:val="List Paragraph Char"/>
    <w:aliases w:val="Dot pt Char,F5 List Paragraph Char,List Paragraph1 Char,No Spacing1 Char,List Paragraph Char Char Char Char,Indicator Text Char,Numbered Para 1 Char,List Paragraph11 Char,Colorful List - Accent 11 Char,Bullet 1 Char,MAIN CONTENT Char"/>
    <w:basedOn w:val="DefaultParagraphFont"/>
    <w:link w:val="ListParagraph"/>
    <w:uiPriority w:val="34"/>
    <w:qFormat/>
    <w:locked/>
    <w:rsid w:val="004932B9"/>
    <w:rPr>
      <w:rFonts w:ascii="Calibri" w:eastAsia="Times New Roman" w:hAnsi="Calibri" w:cs="Calibri"/>
      <w:sz w:val="22"/>
      <w:szCs w:val="22"/>
      <w:lang w:eastAsia="en-US"/>
    </w:rPr>
  </w:style>
  <w:style w:type="paragraph" w:styleId="TOC1">
    <w:name w:val="toc 1"/>
    <w:basedOn w:val="Normal"/>
    <w:next w:val="Normal"/>
    <w:autoRedefine/>
    <w:uiPriority w:val="39"/>
    <w:unhideWhenUsed/>
    <w:rsid w:val="00245769"/>
    <w:pPr>
      <w:spacing w:after="100"/>
    </w:pPr>
  </w:style>
  <w:style w:type="character" w:customStyle="1" w:styleId="stylearial11pt">
    <w:name w:val="stylearial11pt"/>
    <w:basedOn w:val="DefaultParagraphFont"/>
    <w:rsid w:val="003676A3"/>
    <w:rPr>
      <w:rFonts w:ascii="Arial" w:hAnsi="Arial" w:cs="Arial" w:hint="default"/>
      <w:color w:val="auto"/>
    </w:rPr>
  </w:style>
  <w:style w:type="character" w:customStyle="1" w:styleId="Heading2Char">
    <w:name w:val="Heading 2 Char"/>
    <w:aliases w:val="h2 Char,MPS Sub-Heading Char,PA Major Section Char,2 Char,numbered indent 2 Char,ni2 Char,Sub-Sec Char,H2 Char,Tempo Heading 2 Char,Head 2 Char,l2 Char,TitreProp Char,UNDERRUBRIK 1-2 Char,Header 2 Char,ITT t2 Char,Livello 2 Char,R2 Char"/>
    <w:basedOn w:val="DefaultParagraphFont"/>
    <w:link w:val="Heading2"/>
    <w:rsid w:val="00E27E66"/>
    <w:rPr>
      <w:rFonts w:eastAsia="Times New Roman" w:cs="Times New Roman"/>
      <w:caps/>
      <w:color w:val="000080"/>
      <w:sz w:val="24"/>
      <w:szCs w:val="24"/>
    </w:rPr>
  </w:style>
  <w:style w:type="character" w:customStyle="1" w:styleId="Heading3Char">
    <w:name w:val="Heading 3 Char"/>
    <w:aliases w:val="MPS Standard Sub-Sub Heading Char,PA Minor Section Char,3 Char,h3 Char,numbered indent 3 Char,ni3 Char,H3 Char,heading3 Char,heading3+ Char,Numbered para Char,Minor Char,Level 1 - 1 Char,Level 2.1 Char,Oscar Faber 3 Char,Numbered - 3 Char"/>
    <w:basedOn w:val="DefaultParagraphFont"/>
    <w:link w:val="Heading3"/>
    <w:rsid w:val="00E27E66"/>
    <w:rPr>
      <w:rFonts w:eastAsia="Times New Roman" w:cs="Times New Roman"/>
      <w:caps/>
      <w:color w:val="000080"/>
      <w:sz w:val="24"/>
      <w:szCs w:val="24"/>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basedOn w:val="DefaultParagraphFont"/>
    <w:link w:val="Heading1"/>
    <w:uiPriority w:val="9"/>
    <w:rsid w:val="00BF458B"/>
    <w:rPr>
      <w:rFonts w:ascii="Cambria" w:eastAsia="Times New Roman" w:hAnsi="Cambria" w:cs="Times New Roman"/>
      <w:b/>
      <w:bCs/>
      <w:color w:val="365F91"/>
      <w:sz w:val="28"/>
      <w:szCs w:val="28"/>
    </w:rPr>
  </w:style>
  <w:style w:type="paragraph" w:customStyle="1" w:styleId="AnnexNumbering">
    <w:name w:val="Annex Numbering"/>
    <w:basedOn w:val="Normal"/>
    <w:next w:val="Normal"/>
    <w:rsid w:val="00BF458B"/>
    <w:pPr>
      <w:keepNext/>
      <w:keepLines/>
      <w:numPr>
        <w:numId w:val="23"/>
      </w:numPr>
      <w:tabs>
        <w:tab w:val="left" w:pos="1745"/>
      </w:tabs>
      <w:spacing w:before="90" w:after="120"/>
    </w:pPr>
    <w:rPr>
      <w:rFonts w:ascii="Arial" w:hAnsi="Arial"/>
      <w:caps/>
      <w:color w:val="000080"/>
    </w:rPr>
  </w:style>
  <w:style w:type="paragraph" w:customStyle="1" w:styleId="OtherHeading">
    <w:name w:val="Other Heading"/>
    <w:basedOn w:val="Normal"/>
    <w:link w:val="OtherHeadingChar"/>
    <w:autoRedefine/>
    <w:rsid w:val="00551ABE"/>
    <w:pPr>
      <w:widowControl w:val="0"/>
      <w:tabs>
        <w:tab w:val="left" w:pos="1745"/>
      </w:tabs>
    </w:pPr>
    <w:rPr>
      <w:rFonts w:ascii="Arial" w:hAnsi="Arial" w:cs="Arial"/>
      <w:b/>
      <w:caps/>
    </w:rPr>
  </w:style>
  <w:style w:type="character" w:customStyle="1" w:styleId="OtherHeadingChar">
    <w:name w:val="Other Heading Char"/>
    <w:basedOn w:val="DefaultParagraphFont"/>
    <w:link w:val="OtherHeading"/>
    <w:rsid w:val="00551ABE"/>
    <w:rPr>
      <w:rFonts w:eastAsia="Times New Roman"/>
      <w:b/>
      <w:caps/>
      <w:sz w:val="24"/>
      <w:szCs w:val="24"/>
    </w:rPr>
  </w:style>
  <w:style w:type="character" w:styleId="FollowedHyperlink">
    <w:name w:val="FollowedHyperlink"/>
    <w:basedOn w:val="DefaultParagraphFont"/>
    <w:uiPriority w:val="99"/>
    <w:semiHidden/>
    <w:unhideWhenUsed/>
    <w:rsid w:val="002A739F"/>
    <w:rPr>
      <w:color w:val="800080" w:themeColor="followedHyperlink"/>
      <w:u w:val="singl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F057FF"/>
    <w:rPr>
      <w:rFonts w:eastAsia="STZhongsong" w:cs="Times New Roman"/>
      <w:sz w:val="22"/>
      <w:szCs w:val="22"/>
      <w:lang w:eastAsia="zh-CN"/>
    </w:rPr>
  </w:style>
  <w:style w:type="table" w:customStyle="1" w:styleId="TableGrid1">
    <w:name w:val="Table Grid1"/>
    <w:basedOn w:val="TableNormal"/>
    <w:next w:val="TableGrid"/>
    <w:uiPriority w:val="59"/>
    <w:rsid w:val="00775BCC"/>
    <w:rPr>
      <w:rFonts w:eastAsiaTheme="minorHAns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21213">
      <w:bodyDiv w:val="1"/>
      <w:marLeft w:val="0"/>
      <w:marRight w:val="0"/>
      <w:marTop w:val="0"/>
      <w:marBottom w:val="0"/>
      <w:divBdr>
        <w:top w:val="none" w:sz="0" w:space="0" w:color="auto"/>
        <w:left w:val="none" w:sz="0" w:space="0" w:color="auto"/>
        <w:bottom w:val="none" w:sz="0" w:space="0" w:color="auto"/>
        <w:right w:val="none" w:sz="0" w:space="0" w:color="auto"/>
      </w:divBdr>
    </w:div>
    <w:div w:id="197089064">
      <w:bodyDiv w:val="1"/>
      <w:marLeft w:val="0"/>
      <w:marRight w:val="0"/>
      <w:marTop w:val="0"/>
      <w:marBottom w:val="0"/>
      <w:divBdr>
        <w:top w:val="none" w:sz="0" w:space="0" w:color="auto"/>
        <w:left w:val="none" w:sz="0" w:space="0" w:color="auto"/>
        <w:bottom w:val="none" w:sz="0" w:space="0" w:color="auto"/>
        <w:right w:val="none" w:sz="0" w:space="0" w:color="auto"/>
      </w:divBdr>
    </w:div>
    <w:div w:id="280456744">
      <w:bodyDiv w:val="1"/>
      <w:marLeft w:val="0"/>
      <w:marRight w:val="0"/>
      <w:marTop w:val="0"/>
      <w:marBottom w:val="0"/>
      <w:divBdr>
        <w:top w:val="none" w:sz="0" w:space="0" w:color="auto"/>
        <w:left w:val="none" w:sz="0" w:space="0" w:color="auto"/>
        <w:bottom w:val="none" w:sz="0" w:space="0" w:color="auto"/>
        <w:right w:val="none" w:sz="0" w:space="0" w:color="auto"/>
      </w:divBdr>
    </w:div>
    <w:div w:id="429162171">
      <w:bodyDiv w:val="1"/>
      <w:marLeft w:val="0"/>
      <w:marRight w:val="0"/>
      <w:marTop w:val="0"/>
      <w:marBottom w:val="0"/>
      <w:divBdr>
        <w:top w:val="none" w:sz="0" w:space="0" w:color="auto"/>
        <w:left w:val="none" w:sz="0" w:space="0" w:color="auto"/>
        <w:bottom w:val="none" w:sz="0" w:space="0" w:color="auto"/>
        <w:right w:val="none" w:sz="0" w:space="0" w:color="auto"/>
      </w:divBdr>
    </w:div>
    <w:div w:id="453063546">
      <w:bodyDiv w:val="1"/>
      <w:marLeft w:val="0"/>
      <w:marRight w:val="0"/>
      <w:marTop w:val="0"/>
      <w:marBottom w:val="0"/>
      <w:divBdr>
        <w:top w:val="none" w:sz="0" w:space="0" w:color="auto"/>
        <w:left w:val="none" w:sz="0" w:space="0" w:color="auto"/>
        <w:bottom w:val="none" w:sz="0" w:space="0" w:color="auto"/>
        <w:right w:val="none" w:sz="0" w:space="0" w:color="auto"/>
      </w:divBdr>
    </w:div>
    <w:div w:id="487206410">
      <w:bodyDiv w:val="1"/>
      <w:marLeft w:val="0"/>
      <w:marRight w:val="0"/>
      <w:marTop w:val="0"/>
      <w:marBottom w:val="0"/>
      <w:divBdr>
        <w:top w:val="none" w:sz="0" w:space="0" w:color="auto"/>
        <w:left w:val="none" w:sz="0" w:space="0" w:color="auto"/>
        <w:bottom w:val="none" w:sz="0" w:space="0" w:color="auto"/>
        <w:right w:val="none" w:sz="0" w:space="0" w:color="auto"/>
      </w:divBdr>
    </w:div>
    <w:div w:id="637955985">
      <w:bodyDiv w:val="1"/>
      <w:marLeft w:val="0"/>
      <w:marRight w:val="0"/>
      <w:marTop w:val="0"/>
      <w:marBottom w:val="0"/>
      <w:divBdr>
        <w:top w:val="none" w:sz="0" w:space="0" w:color="auto"/>
        <w:left w:val="none" w:sz="0" w:space="0" w:color="auto"/>
        <w:bottom w:val="none" w:sz="0" w:space="0" w:color="auto"/>
        <w:right w:val="none" w:sz="0" w:space="0" w:color="auto"/>
      </w:divBdr>
    </w:div>
    <w:div w:id="1185632880">
      <w:bodyDiv w:val="1"/>
      <w:marLeft w:val="0"/>
      <w:marRight w:val="0"/>
      <w:marTop w:val="0"/>
      <w:marBottom w:val="0"/>
      <w:divBdr>
        <w:top w:val="none" w:sz="0" w:space="0" w:color="auto"/>
        <w:left w:val="none" w:sz="0" w:space="0" w:color="auto"/>
        <w:bottom w:val="none" w:sz="0" w:space="0" w:color="auto"/>
        <w:right w:val="none" w:sz="0" w:space="0" w:color="auto"/>
      </w:divBdr>
    </w:div>
    <w:div w:id="1307589810">
      <w:bodyDiv w:val="1"/>
      <w:marLeft w:val="0"/>
      <w:marRight w:val="0"/>
      <w:marTop w:val="0"/>
      <w:marBottom w:val="0"/>
      <w:divBdr>
        <w:top w:val="none" w:sz="0" w:space="0" w:color="auto"/>
        <w:left w:val="none" w:sz="0" w:space="0" w:color="auto"/>
        <w:bottom w:val="none" w:sz="0" w:space="0" w:color="auto"/>
        <w:right w:val="none" w:sz="0" w:space="0" w:color="auto"/>
      </w:divBdr>
    </w:div>
    <w:div w:id="1658923851">
      <w:bodyDiv w:val="1"/>
      <w:marLeft w:val="0"/>
      <w:marRight w:val="0"/>
      <w:marTop w:val="0"/>
      <w:marBottom w:val="0"/>
      <w:divBdr>
        <w:top w:val="none" w:sz="0" w:space="0" w:color="auto"/>
        <w:left w:val="none" w:sz="0" w:space="0" w:color="auto"/>
        <w:bottom w:val="none" w:sz="0" w:space="0" w:color="auto"/>
        <w:right w:val="none" w:sz="0" w:space="0" w:color="auto"/>
      </w:divBdr>
    </w:div>
    <w:div w:id="1667130119">
      <w:bodyDiv w:val="1"/>
      <w:marLeft w:val="0"/>
      <w:marRight w:val="0"/>
      <w:marTop w:val="0"/>
      <w:marBottom w:val="0"/>
      <w:divBdr>
        <w:top w:val="none" w:sz="0" w:space="0" w:color="auto"/>
        <w:left w:val="none" w:sz="0" w:space="0" w:color="auto"/>
        <w:bottom w:val="none" w:sz="0" w:space="0" w:color="auto"/>
        <w:right w:val="none" w:sz="0" w:space="0" w:color="auto"/>
      </w:divBdr>
    </w:div>
    <w:div w:id="1905482683">
      <w:bodyDiv w:val="1"/>
      <w:marLeft w:val="0"/>
      <w:marRight w:val="0"/>
      <w:marTop w:val="0"/>
      <w:marBottom w:val="0"/>
      <w:divBdr>
        <w:top w:val="none" w:sz="0" w:space="0" w:color="auto"/>
        <w:left w:val="none" w:sz="0" w:space="0" w:color="auto"/>
        <w:bottom w:val="none" w:sz="0" w:space="0" w:color="auto"/>
        <w:right w:val="none" w:sz="0" w:space="0" w:color="auto"/>
      </w:divBdr>
    </w:div>
    <w:div w:id="210777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enterprise/policies/sme/facts-figures-analysis/sme-defini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publications/esourcing-tool-guidance-for-suppliers" TargetMode="External"/><Relationship Id="rId1" Type="http://schemas.openxmlformats.org/officeDocument/2006/relationships/hyperlink" Target="https://gpsesourcing.cabinetoffice.gov.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BDB84-AEE2-4130-B8A7-761C4DB38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396F9481</Template>
  <TotalTime>0</TotalTime>
  <Pages>15</Pages>
  <Words>4778</Words>
  <Characters>27236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31951</CharactersWithSpaces>
  <SharedDoc>false</SharedDoc>
  <HLinks>
    <vt:vector size="132" baseType="variant">
      <vt:variant>
        <vt:i4>2949234</vt:i4>
      </vt:variant>
      <vt:variant>
        <vt:i4>129</vt:i4>
      </vt:variant>
      <vt:variant>
        <vt:i4>0</vt:i4>
      </vt:variant>
      <vt:variant>
        <vt:i4>5</vt:i4>
      </vt:variant>
      <vt:variant>
        <vt:lpwstr>https://gpsesourcing.cabinetoffice.gov.uk/</vt:lpwstr>
      </vt:variant>
      <vt:variant>
        <vt:lpwstr/>
      </vt:variant>
      <vt:variant>
        <vt:i4>1114167</vt:i4>
      </vt:variant>
      <vt:variant>
        <vt:i4>122</vt:i4>
      </vt:variant>
      <vt:variant>
        <vt:i4>0</vt:i4>
      </vt:variant>
      <vt:variant>
        <vt:i4>5</vt:i4>
      </vt:variant>
      <vt:variant>
        <vt:lpwstr/>
      </vt:variant>
      <vt:variant>
        <vt:lpwstr>_Toc495957310</vt:lpwstr>
      </vt:variant>
      <vt:variant>
        <vt:i4>1048631</vt:i4>
      </vt:variant>
      <vt:variant>
        <vt:i4>116</vt:i4>
      </vt:variant>
      <vt:variant>
        <vt:i4>0</vt:i4>
      </vt:variant>
      <vt:variant>
        <vt:i4>5</vt:i4>
      </vt:variant>
      <vt:variant>
        <vt:lpwstr/>
      </vt:variant>
      <vt:variant>
        <vt:lpwstr>_Toc495957309</vt:lpwstr>
      </vt:variant>
      <vt:variant>
        <vt:i4>1048631</vt:i4>
      </vt:variant>
      <vt:variant>
        <vt:i4>110</vt:i4>
      </vt:variant>
      <vt:variant>
        <vt:i4>0</vt:i4>
      </vt:variant>
      <vt:variant>
        <vt:i4>5</vt:i4>
      </vt:variant>
      <vt:variant>
        <vt:lpwstr/>
      </vt:variant>
      <vt:variant>
        <vt:lpwstr>_Toc495957308</vt:lpwstr>
      </vt:variant>
      <vt:variant>
        <vt:i4>1048631</vt:i4>
      </vt:variant>
      <vt:variant>
        <vt:i4>104</vt:i4>
      </vt:variant>
      <vt:variant>
        <vt:i4>0</vt:i4>
      </vt:variant>
      <vt:variant>
        <vt:i4>5</vt:i4>
      </vt:variant>
      <vt:variant>
        <vt:lpwstr/>
      </vt:variant>
      <vt:variant>
        <vt:lpwstr>_Toc495957307</vt:lpwstr>
      </vt:variant>
      <vt:variant>
        <vt:i4>1048631</vt:i4>
      </vt:variant>
      <vt:variant>
        <vt:i4>98</vt:i4>
      </vt:variant>
      <vt:variant>
        <vt:i4>0</vt:i4>
      </vt:variant>
      <vt:variant>
        <vt:i4>5</vt:i4>
      </vt:variant>
      <vt:variant>
        <vt:lpwstr/>
      </vt:variant>
      <vt:variant>
        <vt:lpwstr>_Toc495957306</vt:lpwstr>
      </vt:variant>
      <vt:variant>
        <vt:i4>1048631</vt:i4>
      </vt:variant>
      <vt:variant>
        <vt:i4>92</vt:i4>
      </vt:variant>
      <vt:variant>
        <vt:i4>0</vt:i4>
      </vt:variant>
      <vt:variant>
        <vt:i4>5</vt:i4>
      </vt:variant>
      <vt:variant>
        <vt:lpwstr/>
      </vt:variant>
      <vt:variant>
        <vt:lpwstr>_Toc495957305</vt:lpwstr>
      </vt:variant>
      <vt:variant>
        <vt:i4>1048631</vt:i4>
      </vt:variant>
      <vt:variant>
        <vt:i4>86</vt:i4>
      </vt:variant>
      <vt:variant>
        <vt:i4>0</vt:i4>
      </vt:variant>
      <vt:variant>
        <vt:i4>5</vt:i4>
      </vt:variant>
      <vt:variant>
        <vt:lpwstr/>
      </vt:variant>
      <vt:variant>
        <vt:lpwstr>_Toc495957304</vt:lpwstr>
      </vt:variant>
      <vt:variant>
        <vt:i4>1048631</vt:i4>
      </vt:variant>
      <vt:variant>
        <vt:i4>80</vt:i4>
      </vt:variant>
      <vt:variant>
        <vt:i4>0</vt:i4>
      </vt:variant>
      <vt:variant>
        <vt:i4>5</vt:i4>
      </vt:variant>
      <vt:variant>
        <vt:lpwstr/>
      </vt:variant>
      <vt:variant>
        <vt:lpwstr>_Toc495957303</vt:lpwstr>
      </vt:variant>
      <vt:variant>
        <vt:i4>1048631</vt:i4>
      </vt:variant>
      <vt:variant>
        <vt:i4>74</vt:i4>
      </vt:variant>
      <vt:variant>
        <vt:i4>0</vt:i4>
      </vt:variant>
      <vt:variant>
        <vt:i4>5</vt:i4>
      </vt:variant>
      <vt:variant>
        <vt:lpwstr/>
      </vt:variant>
      <vt:variant>
        <vt:lpwstr>_Toc495957302</vt:lpwstr>
      </vt:variant>
      <vt:variant>
        <vt:i4>1048631</vt:i4>
      </vt:variant>
      <vt:variant>
        <vt:i4>68</vt:i4>
      </vt:variant>
      <vt:variant>
        <vt:i4>0</vt:i4>
      </vt:variant>
      <vt:variant>
        <vt:i4>5</vt:i4>
      </vt:variant>
      <vt:variant>
        <vt:lpwstr/>
      </vt:variant>
      <vt:variant>
        <vt:lpwstr>_Toc495957301</vt:lpwstr>
      </vt:variant>
      <vt:variant>
        <vt:i4>1048631</vt:i4>
      </vt:variant>
      <vt:variant>
        <vt:i4>62</vt:i4>
      </vt:variant>
      <vt:variant>
        <vt:i4>0</vt:i4>
      </vt:variant>
      <vt:variant>
        <vt:i4>5</vt:i4>
      </vt:variant>
      <vt:variant>
        <vt:lpwstr/>
      </vt:variant>
      <vt:variant>
        <vt:lpwstr>_Toc495957300</vt:lpwstr>
      </vt:variant>
      <vt:variant>
        <vt:i4>1638454</vt:i4>
      </vt:variant>
      <vt:variant>
        <vt:i4>56</vt:i4>
      </vt:variant>
      <vt:variant>
        <vt:i4>0</vt:i4>
      </vt:variant>
      <vt:variant>
        <vt:i4>5</vt:i4>
      </vt:variant>
      <vt:variant>
        <vt:lpwstr/>
      </vt:variant>
      <vt:variant>
        <vt:lpwstr>_Toc495957299</vt:lpwstr>
      </vt:variant>
      <vt:variant>
        <vt:i4>1638454</vt:i4>
      </vt:variant>
      <vt:variant>
        <vt:i4>50</vt:i4>
      </vt:variant>
      <vt:variant>
        <vt:i4>0</vt:i4>
      </vt:variant>
      <vt:variant>
        <vt:i4>5</vt:i4>
      </vt:variant>
      <vt:variant>
        <vt:lpwstr/>
      </vt:variant>
      <vt:variant>
        <vt:lpwstr>_Toc495957298</vt:lpwstr>
      </vt:variant>
      <vt:variant>
        <vt:i4>1638454</vt:i4>
      </vt:variant>
      <vt:variant>
        <vt:i4>44</vt:i4>
      </vt:variant>
      <vt:variant>
        <vt:i4>0</vt:i4>
      </vt:variant>
      <vt:variant>
        <vt:i4>5</vt:i4>
      </vt:variant>
      <vt:variant>
        <vt:lpwstr/>
      </vt:variant>
      <vt:variant>
        <vt:lpwstr>_Toc495957297</vt:lpwstr>
      </vt:variant>
      <vt:variant>
        <vt:i4>1638454</vt:i4>
      </vt:variant>
      <vt:variant>
        <vt:i4>38</vt:i4>
      </vt:variant>
      <vt:variant>
        <vt:i4>0</vt:i4>
      </vt:variant>
      <vt:variant>
        <vt:i4>5</vt:i4>
      </vt:variant>
      <vt:variant>
        <vt:lpwstr/>
      </vt:variant>
      <vt:variant>
        <vt:lpwstr>_Toc495957296</vt:lpwstr>
      </vt:variant>
      <vt:variant>
        <vt:i4>1638454</vt:i4>
      </vt:variant>
      <vt:variant>
        <vt:i4>32</vt:i4>
      </vt:variant>
      <vt:variant>
        <vt:i4>0</vt:i4>
      </vt:variant>
      <vt:variant>
        <vt:i4>5</vt:i4>
      </vt:variant>
      <vt:variant>
        <vt:lpwstr/>
      </vt:variant>
      <vt:variant>
        <vt:lpwstr>_Toc495957295</vt:lpwstr>
      </vt:variant>
      <vt:variant>
        <vt:i4>1638454</vt:i4>
      </vt:variant>
      <vt:variant>
        <vt:i4>26</vt:i4>
      </vt:variant>
      <vt:variant>
        <vt:i4>0</vt:i4>
      </vt:variant>
      <vt:variant>
        <vt:i4>5</vt:i4>
      </vt:variant>
      <vt:variant>
        <vt:lpwstr/>
      </vt:variant>
      <vt:variant>
        <vt:lpwstr>_Toc495957294</vt:lpwstr>
      </vt:variant>
      <vt:variant>
        <vt:i4>1638454</vt:i4>
      </vt:variant>
      <vt:variant>
        <vt:i4>20</vt:i4>
      </vt:variant>
      <vt:variant>
        <vt:i4>0</vt:i4>
      </vt:variant>
      <vt:variant>
        <vt:i4>5</vt:i4>
      </vt:variant>
      <vt:variant>
        <vt:lpwstr/>
      </vt:variant>
      <vt:variant>
        <vt:lpwstr>_Toc495957293</vt:lpwstr>
      </vt:variant>
      <vt:variant>
        <vt:i4>1638454</vt:i4>
      </vt:variant>
      <vt:variant>
        <vt:i4>14</vt:i4>
      </vt:variant>
      <vt:variant>
        <vt:i4>0</vt:i4>
      </vt:variant>
      <vt:variant>
        <vt:i4>5</vt:i4>
      </vt:variant>
      <vt:variant>
        <vt:lpwstr/>
      </vt:variant>
      <vt:variant>
        <vt:lpwstr>_Toc495957292</vt:lpwstr>
      </vt:variant>
      <vt:variant>
        <vt:i4>1638454</vt:i4>
      </vt:variant>
      <vt:variant>
        <vt:i4>8</vt:i4>
      </vt:variant>
      <vt:variant>
        <vt:i4>0</vt:i4>
      </vt:variant>
      <vt:variant>
        <vt:i4>5</vt:i4>
      </vt:variant>
      <vt:variant>
        <vt:lpwstr/>
      </vt:variant>
      <vt:variant>
        <vt:lpwstr>_Toc495957291</vt:lpwstr>
      </vt:variant>
      <vt:variant>
        <vt:i4>1638454</vt:i4>
      </vt:variant>
      <vt:variant>
        <vt:i4>2</vt:i4>
      </vt:variant>
      <vt:variant>
        <vt:i4>0</vt:i4>
      </vt:variant>
      <vt:variant>
        <vt:i4>5</vt:i4>
      </vt:variant>
      <vt:variant>
        <vt:lpwstr/>
      </vt:variant>
      <vt:variant>
        <vt:lpwstr>_Toc495957290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2018-06-13T15:05:00Z</dcterms:created>
  <dcterms:modified xsi:type="dcterms:W3CDTF">2018-06-13T15:26:00Z</dcterms:modified>
</cp:coreProperties>
</file>